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5D9" w:rsidRPr="00CA45D9" w:rsidRDefault="00CA45D9" w:rsidP="00CA45D9">
      <w:pPr>
        <w:keepNext/>
        <w:keepLines/>
        <w:suppressAutoHyphens/>
        <w:spacing w:after="53" w:line="213" w:lineRule="exact"/>
        <w:jc w:val="center"/>
        <w:outlineLvl w:val="3"/>
        <w:rPr>
          <w:rFonts w:ascii="Bembo Std" w:eastAsia="Times New Roman" w:hAnsi="Bembo Std" w:cs="Arial"/>
          <w:b/>
          <w:kern w:val="8"/>
          <w:sz w:val="19"/>
          <w:szCs w:val="19"/>
        </w:rPr>
      </w:pPr>
      <w:r w:rsidRPr="00CA45D9">
        <w:rPr>
          <w:rFonts w:ascii="Bembo Std" w:eastAsia="Times New Roman" w:hAnsi="Bembo Std" w:cs="Arial"/>
          <w:b/>
          <w:kern w:val="8"/>
          <w:sz w:val="19"/>
          <w:szCs w:val="19"/>
        </w:rPr>
        <w:t>Errichtung der Dr. S. Familienstiftung</w:t>
      </w:r>
    </w:p>
    <w:p w:rsidR="00CA45D9" w:rsidRPr="00CA45D9" w:rsidRDefault="00CA45D9" w:rsidP="00CA45D9">
      <w:pPr>
        <w:spacing w:after="43"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Beurkundet am (…)</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I. Stiftungserrichtung</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Hiermit errichten wir im Interesse unserer Familie eine Familienstiftung des privaten Rechts.</w:t>
      </w:r>
    </w:p>
    <w:p w:rsidR="00CA45D9" w:rsidRPr="00CA45D9" w:rsidRDefault="00CA45D9" w:rsidP="00CA45D9">
      <w:pPr>
        <w:spacing w:after="0" w:line="192" w:lineRule="atLeast"/>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Die Stiftung soll den Namen</w:t>
      </w:r>
    </w:p>
    <w:p w:rsidR="00CA45D9" w:rsidRPr="00CA45D9" w:rsidRDefault="00CA45D9" w:rsidP="00CA45D9">
      <w:pPr>
        <w:spacing w:after="0" w:line="192" w:lineRule="atLeast"/>
        <w:jc w:val="center"/>
        <w:rPr>
          <w:rFonts w:ascii="Bembo Std" w:eastAsia="Times New Roman" w:hAnsi="Bembo Std" w:cs="Times New Roman"/>
          <w:kern w:val="8"/>
          <w:sz w:val="17"/>
          <w:szCs w:val="16"/>
        </w:rPr>
      </w:pPr>
      <w:r w:rsidRPr="00CA45D9">
        <w:rPr>
          <w:rFonts w:ascii="Bembo Std" w:eastAsia="Times New Roman" w:hAnsi="Bembo Std" w:cs="Times New Roman"/>
          <w:b/>
          <w:kern w:val="8"/>
          <w:sz w:val="17"/>
          <w:szCs w:val="16"/>
        </w:rPr>
        <w:t>Dr.</w:t>
      </w:r>
      <w:r w:rsidRPr="00CA45D9">
        <w:rPr>
          <w:rFonts w:ascii="Bembo Std" w:eastAsia="Times New Roman" w:hAnsi="Bembo Std" w:cs="Times New Roman"/>
          <w:b/>
          <w:kern w:val="8"/>
          <w:sz w:val="8"/>
          <w:szCs w:val="16"/>
        </w:rPr>
        <w:t> </w:t>
      </w:r>
      <w:r w:rsidRPr="00CA45D9">
        <w:rPr>
          <w:rFonts w:ascii="Bembo Std" w:eastAsia="Times New Roman" w:hAnsi="Bembo Std" w:cs="Times New Roman"/>
          <w:b/>
          <w:kern w:val="8"/>
          <w:sz w:val="17"/>
          <w:szCs w:val="16"/>
        </w:rPr>
        <w:t>S. Familienstiftung</w:t>
      </w:r>
    </w:p>
    <w:p w:rsidR="00CA45D9" w:rsidRPr="00CA45D9" w:rsidRDefault="00CA45D9" w:rsidP="00CA45D9">
      <w:pPr>
        <w:spacing w:after="43" w:line="192" w:lineRule="atLeast"/>
        <w:jc w:val="both"/>
        <w:rPr>
          <w:rFonts w:ascii="Bembo Std" w:eastAsia="Times New Roman" w:hAnsi="Bembo Std" w:cs="Times New Roman"/>
          <w:kern w:val="8"/>
          <w:sz w:val="17"/>
          <w:szCs w:val="16"/>
        </w:rPr>
      </w:pPr>
      <w:proofErr w:type="gramStart"/>
      <w:r w:rsidRPr="00CA45D9">
        <w:rPr>
          <w:rFonts w:ascii="Bembo Std" w:eastAsia="Times New Roman" w:hAnsi="Bembo Std" w:cs="Times New Roman"/>
          <w:kern w:val="8"/>
          <w:sz w:val="17"/>
          <w:szCs w:val="16"/>
        </w:rPr>
        <w:t>tragen</w:t>
      </w:r>
      <w:proofErr w:type="gramEnd"/>
      <w:r w:rsidRPr="00CA45D9">
        <w:rPr>
          <w:rFonts w:ascii="Bembo Std" w:eastAsia="Times New Roman" w:hAnsi="Bembo Std" w:cs="Times New Roman"/>
          <w:kern w:val="8"/>
          <w:sz w:val="17"/>
          <w:szCs w:val="16"/>
        </w:rPr>
        <w:t>, ihren Sitz in (…) haben und die Rechtsfähigkeit erlangen.</w:t>
      </w:r>
    </w:p>
    <w:p w:rsidR="00CA45D9" w:rsidRPr="00CA45D9" w:rsidRDefault="00CA45D9" w:rsidP="00CA45D9">
      <w:pPr>
        <w:spacing w:after="0" w:line="192" w:lineRule="atLeast"/>
        <w:jc w:val="both"/>
        <w:rPr>
          <w:rFonts w:ascii="Bembo Std" w:eastAsia="Times New Roman" w:hAnsi="Bembo Std" w:cs="Times New Roman"/>
          <w:kern w:val="8"/>
          <w:sz w:val="17"/>
          <w:szCs w:val="16"/>
        </w:rPr>
      </w:pPr>
      <w:r w:rsidRPr="00CA45D9">
        <w:rPr>
          <w:rFonts w:ascii="Bembo Std" w:eastAsia="Times New Roman" w:hAnsi="Bembo Std" w:cs="Times New Roman"/>
          <w:b/>
          <w:bCs/>
          <w:kern w:val="8"/>
          <w:sz w:val="17"/>
          <w:szCs w:val="16"/>
        </w:rPr>
        <w:t>II. Zweck der Stiftung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Zweck der Stiftung ist</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r>
      <w:proofErr w:type="gramStart"/>
      <w:r w:rsidRPr="00CA45D9">
        <w:rPr>
          <w:rFonts w:ascii="Bembo Std" w:eastAsia="Times New Roman" w:hAnsi="Bembo Std" w:cs="Times New Roman"/>
          <w:kern w:val="8"/>
          <w:sz w:val="17"/>
          <w:szCs w:val="16"/>
        </w:rPr>
        <w:t>die</w:t>
      </w:r>
      <w:proofErr w:type="gramEnd"/>
      <w:r w:rsidRPr="00CA45D9">
        <w:rPr>
          <w:rFonts w:ascii="Bembo Std" w:eastAsia="Times New Roman" w:hAnsi="Bembo Std" w:cs="Times New Roman"/>
          <w:kern w:val="8"/>
          <w:sz w:val="17"/>
          <w:szCs w:val="16"/>
        </w:rPr>
        <w:t xml:space="preserve"> finanzielle Unterstützung der Stifter und der adoptierten Kinder von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 xml:space="preserve">S. sowie der Abkömmlinge verstorbener Begünstigter, insb. </w:t>
      </w:r>
      <w:proofErr w:type="gramStart"/>
      <w:r w:rsidRPr="00CA45D9">
        <w:rPr>
          <w:rFonts w:ascii="Bembo Std" w:eastAsia="Times New Roman" w:hAnsi="Bembo Std" w:cs="Times New Roman"/>
          <w:kern w:val="8"/>
          <w:sz w:val="17"/>
          <w:szCs w:val="16"/>
        </w:rPr>
        <w:t>auch</w:t>
      </w:r>
      <w:proofErr w:type="gramEnd"/>
      <w:r w:rsidRPr="00CA45D9">
        <w:rPr>
          <w:rFonts w:ascii="Bembo Std" w:eastAsia="Times New Roman" w:hAnsi="Bembo Std" w:cs="Times New Roman"/>
          <w:kern w:val="8"/>
          <w:sz w:val="17"/>
          <w:szCs w:val="16"/>
        </w:rPr>
        <w:t>, um den jeweils Begünstigten die Förderung der universitären und sonstigen beruflichen Ausbildung ihrer Abkömmlinge zu gewährleisten und</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die Unterhaltung und Pflege der Familiengrabstätten in angemessenem Umfang.</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 xml:space="preserve">Adoptierte Kinder </w:t>
      </w:r>
      <w:proofErr w:type="gramStart"/>
      <w:r w:rsidRPr="00CA45D9">
        <w:rPr>
          <w:rFonts w:ascii="Bembo Std" w:eastAsia="Times New Roman" w:hAnsi="Bembo Std" w:cs="Times New Roman"/>
          <w:kern w:val="8"/>
          <w:sz w:val="17"/>
          <w:szCs w:val="16"/>
        </w:rPr>
        <w:t>gelten</w:t>
      </w:r>
      <w:proofErr w:type="gramEnd"/>
      <w:r w:rsidRPr="00CA45D9">
        <w:rPr>
          <w:rFonts w:ascii="Bembo Std" w:eastAsia="Times New Roman" w:hAnsi="Bembo Std" w:cs="Times New Roman"/>
          <w:kern w:val="8"/>
          <w:sz w:val="17"/>
          <w:szCs w:val="16"/>
        </w:rPr>
        <w:t xml:space="preserve"> als Abkömmlinge, wenn sie bis zu ihrem dritten Lebensjahr von Abkömmlingen </w:t>
      </w:r>
      <w:proofErr w:type="spellStart"/>
      <w:r w:rsidRPr="00CA45D9">
        <w:rPr>
          <w:rFonts w:ascii="Bembo Std" w:eastAsia="Times New Roman" w:hAnsi="Bembo Std" w:cs="Times New Roman"/>
          <w:kern w:val="8"/>
          <w:sz w:val="17"/>
          <w:szCs w:val="16"/>
        </w:rPr>
        <w:t>iSd</w:t>
      </w:r>
      <w:proofErr w:type="spellEnd"/>
      <w:r w:rsidRPr="00CA45D9">
        <w:rPr>
          <w:rFonts w:ascii="Bembo Std" w:eastAsia="Times New Roman" w:hAnsi="Bembo Std" w:cs="Times New Roman"/>
          <w:kern w:val="8"/>
          <w:sz w:val="17"/>
          <w:szCs w:val="16"/>
        </w:rPr>
        <w:t> Abs. 1 Buchst. a adoptiert wurden, oder dies einer der Stifter, oder nach dessen Ableben der Familienrat, bestimmt.</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III. Einbringung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Das Stiftungsvermögen besteht im Zeitpunkt der Errichtung aus dem Grundstück, vorgetragen im Grundbuch des Amtsgerichts (…) von (…), näher bezeichnet in der Anlage II. Die Anlage II ist wesentlicher Bestandteil dieser Urkunde und wurde vom Notar mitverlesen.</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Die Stifter und deren Gesamtrechtsnachfolger sind verpflichtet, mit Anerkennung der Stiftungssatzung durch die Stiftungsaufsicht, den vorstehend eingebrachten Grund</w:t>
      </w:r>
      <w:r w:rsidRPr="00CA45D9">
        <w:rPr>
          <w:rFonts w:ascii="Bembo Std" w:eastAsia="Times New Roman" w:hAnsi="Bembo Std" w:cs="Times New Roman"/>
          <w:kern w:val="8"/>
          <w:sz w:val="17"/>
          <w:szCs w:val="16"/>
        </w:rPr>
        <w:softHyphen/>
        <w:t>besitz an die Stiftung aufzulassen und die Eigentumsumschreibung zu bewilligen und zu beantragen.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IV. Organe der Stiftung</w:t>
      </w:r>
    </w:p>
    <w:p w:rsidR="00CA45D9" w:rsidRPr="00CA45D9" w:rsidRDefault="00CA45D9" w:rsidP="00CA45D9">
      <w:pPr>
        <w:spacing w:after="43"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Die Stiftung soll von einem Stiftungsvorstand gesetzlich vertreten und nach dem Ausscheiden beider Stifter aus dem Stiftungsvorstand zusammen mit einem Familienrat verwaltet werden. Die Einzelheiten werden durch die Stiftungssatzung geregelt.</w:t>
      </w:r>
    </w:p>
    <w:p w:rsidR="00CA45D9" w:rsidRPr="00CA45D9" w:rsidRDefault="00CA45D9" w:rsidP="00CA45D9">
      <w:pPr>
        <w:spacing w:after="0" w:line="192" w:lineRule="atLeast"/>
        <w:jc w:val="both"/>
        <w:rPr>
          <w:rFonts w:ascii="Bembo Std" w:eastAsia="Times New Roman" w:hAnsi="Bembo Std" w:cs="Times New Roman"/>
          <w:kern w:val="8"/>
          <w:sz w:val="17"/>
          <w:szCs w:val="16"/>
        </w:rPr>
      </w:pPr>
      <w:r w:rsidRPr="00CA45D9">
        <w:rPr>
          <w:rFonts w:ascii="Bembo Std" w:eastAsia="Times New Roman" w:hAnsi="Bembo Std" w:cs="Times New Roman"/>
          <w:b/>
          <w:bCs/>
          <w:kern w:val="8"/>
          <w:sz w:val="17"/>
          <w:szCs w:val="16"/>
        </w:rPr>
        <w:t>V. Satzung</w:t>
      </w:r>
    </w:p>
    <w:p w:rsidR="00CA45D9" w:rsidRPr="00CA45D9" w:rsidRDefault="00CA45D9" w:rsidP="00CA45D9">
      <w:pPr>
        <w:spacing w:after="43"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Für die Stiftung gilt die anliegende Satzung, die wesentlicher Bestandteil dieses Stiftungsgeschäfts ist.</w:t>
      </w:r>
    </w:p>
    <w:p w:rsidR="00CA45D9" w:rsidRPr="00CA45D9" w:rsidRDefault="00CA45D9" w:rsidP="00CA45D9">
      <w:pPr>
        <w:spacing w:after="0" w:line="192" w:lineRule="atLeast"/>
        <w:jc w:val="both"/>
        <w:rPr>
          <w:rFonts w:ascii="Bembo Std" w:eastAsia="Times New Roman" w:hAnsi="Bembo Std" w:cs="Times New Roman"/>
          <w:kern w:val="8"/>
          <w:sz w:val="17"/>
          <w:szCs w:val="16"/>
        </w:rPr>
      </w:pPr>
      <w:r w:rsidRPr="00CA45D9">
        <w:rPr>
          <w:rFonts w:ascii="Bembo Std" w:eastAsia="Times New Roman" w:hAnsi="Bembo Std" w:cs="Times New Roman"/>
          <w:b/>
          <w:bCs/>
          <w:kern w:val="8"/>
          <w:sz w:val="17"/>
          <w:szCs w:val="16"/>
        </w:rPr>
        <w:t>VI. Kosten</w:t>
      </w:r>
    </w:p>
    <w:p w:rsidR="00CA45D9" w:rsidRPr="00CA45D9" w:rsidRDefault="00CA45D9" w:rsidP="00CA45D9">
      <w:pPr>
        <w:spacing w:after="43"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Die Kosten der Stiftungserrichtung und der Erfüllung der Einbringungsverpflichtung tragen die Stifter.</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Samt Anlage I, II und III vorgelesen vom Notar, von den Beteiligten genehmigt</w:t>
      </w:r>
    </w:p>
    <w:p w:rsidR="00CA45D9" w:rsidRPr="00CA45D9" w:rsidRDefault="00CA45D9" w:rsidP="00CA45D9">
      <w:pPr>
        <w:spacing w:after="0" w:line="192" w:lineRule="atLeast"/>
        <w:jc w:val="both"/>
        <w:rPr>
          <w:rFonts w:ascii="Bembo Std" w:eastAsia="Times New Roman" w:hAnsi="Bembo Std" w:cs="Times New Roman"/>
          <w:kern w:val="8"/>
          <w:sz w:val="17"/>
          <w:szCs w:val="16"/>
        </w:rPr>
      </w:pPr>
      <w:proofErr w:type="gramStart"/>
      <w:r w:rsidRPr="00CA45D9">
        <w:rPr>
          <w:rFonts w:ascii="Bembo Std" w:eastAsia="Times New Roman" w:hAnsi="Bembo Std" w:cs="Times New Roman"/>
          <w:kern w:val="8"/>
          <w:sz w:val="17"/>
          <w:szCs w:val="16"/>
        </w:rPr>
        <w:t>und</w:t>
      </w:r>
      <w:proofErr w:type="gramEnd"/>
      <w:r w:rsidRPr="00CA45D9">
        <w:rPr>
          <w:rFonts w:ascii="Bembo Std" w:eastAsia="Times New Roman" w:hAnsi="Bembo Std" w:cs="Times New Roman"/>
          <w:kern w:val="8"/>
          <w:sz w:val="17"/>
          <w:szCs w:val="16"/>
        </w:rPr>
        <w:t xml:space="preserve"> eigenhändig unterschrieben wie folgt:</w:t>
      </w:r>
    </w:p>
    <w:p w:rsidR="00CA45D9" w:rsidRPr="00CA45D9" w:rsidRDefault="00CA45D9" w:rsidP="00CA45D9">
      <w:pPr>
        <w:spacing w:after="0" w:line="192" w:lineRule="atLeast"/>
        <w:jc w:val="both"/>
        <w:rPr>
          <w:rFonts w:ascii="Bembo Std" w:eastAsia="Times New Roman" w:hAnsi="Bembo Std" w:cs="Times New Roman"/>
          <w:b/>
          <w:kern w:val="8"/>
          <w:sz w:val="17"/>
          <w:szCs w:val="16"/>
        </w:rPr>
      </w:pPr>
      <w:r w:rsidRPr="00CA45D9">
        <w:rPr>
          <w:rFonts w:ascii="Bembo Std" w:eastAsia="Times New Roman" w:hAnsi="Bembo Std" w:cs="Times New Roman"/>
          <w:b/>
          <w:kern w:val="8"/>
          <w:sz w:val="17"/>
          <w:szCs w:val="16"/>
        </w:rPr>
        <w:t>Anlage I:</w:t>
      </w:r>
    </w:p>
    <w:p w:rsidR="00CA45D9" w:rsidRPr="00CA45D9" w:rsidRDefault="00CA45D9" w:rsidP="00CA45D9">
      <w:pPr>
        <w:spacing w:after="43" w:line="192" w:lineRule="atLeast"/>
        <w:jc w:val="both"/>
        <w:rPr>
          <w:rFonts w:ascii="Bembo Std" w:eastAsia="Times New Roman" w:hAnsi="Bembo Std" w:cs="Times New Roman"/>
          <w:b/>
          <w:kern w:val="8"/>
          <w:sz w:val="17"/>
          <w:szCs w:val="16"/>
        </w:rPr>
      </w:pPr>
      <w:r w:rsidRPr="00CA45D9">
        <w:rPr>
          <w:rFonts w:ascii="Bembo Std" w:eastAsia="Times New Roman" w:hAnsi="Bembo Std" w:cs="Times New Roman"/>
          <w:b/>
          <w:kern w:val="8"/>
          <w:sz w:val="17"/>
          <w:szCs w:val="16"/>
        </w:rPr>
        <w:t>Satzung der Dr.</w:t>
      </w:r>
      <w:r w:rsidRPr="00CA45D9">
        <w:rPr>
          <w:rFonts w:ascii="Bembo Std" w:eastAsia="Times New Roman" w:hAnsi="Bembo Std" w:cs="Times New Roman"/>
          <w:b/>
          <w:kern w:val="8"/>
          <w:sz w:val="8"/>
          <w:szCs w:val="16"/>
        </w:rPr>
        <w:t> </w:t>
      </w:r>
      <w:r w:rsidRPr="00CA45D9">
        <w:rPr>
          <w:rFonts w:ascii="Bembo Std" w:eastAsia="Times New Roman" w:hAnsi="Bembo Std" w:cs="Times New Roman"/>
          <w:b/>
          <w:kern w:val="8"/>
          <w:sz w:val="17"/>
          <w:szCs w:val="16"/>
        </w:rPr>
        <w:t>S. Familienstiftung</w:t>
      </w:r>
    </w:p>
    <w:p w:rsidR="00CA45D9" w:rsidRPr="00CA45D9" w:rsidRDefault="00CA45D9" w:rsidP="00CA45D9">
      <w:pPr>
        <w:spacing w:after="0" w:line="192" w:lineRule="atLeast"/>
        <w:jc w:val="both"/>
        <w:rPr>
          <w:rFonts w:ascii="Bembo Std" w:eastAsia="Times New Roman" w:hAnsi="Bembo Std" w:cs="Times New Roman"/>
          <w:b/>
          <w:kern w:val="8"/>
          <w:sz w:val="17"/>
          <w:szCs w:val="16"/>
        </w:rPr>
      </w:pPr>
      <w:r w:rsidRPr="00CA45D9">
        <w:rPr>
          <w:rFonts w:ascii="Bembo Std" w:eastAsia="Times New Roman" w:hAnsi="Bembo Std" w:cs="Times New Roman"/>
          <w:b/>
          <w:kern w:val="8"/>
          <w:sz w:val="17"/>
          <w:szCs w:val="16"/>
        </w:rPr>
        <w:lastRenderedPageBreak/>
        <w:t>§ 1 Name, Rechtsstellung, Sitz</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bCs/>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 xml:space="preserve">Die Stiftung führt den Namen: </w:t>
      </w:r>
      <w:r w:rsidRPr="00CA45D9">
        <w:rPr>
          <w:rFonts w:ascii="Bembo Std" w:eastAsia="Times New Roman" w:hAnsi="Bembo Std" w:cs="Times New Roman"/>
          <w:b/>
          <w:kern w:val="8"/>
          <w:sz w:val="17"/>
          <w:szCs w:val="16"/>
        </w:rPr>
        <w:t>Dr.</w:t>
      </w:r>
      <w:r w:rsidRPr="00CA45D9">
        <w:rPr>
          <w:rFonts w:ascii="Bembo Std" w:eastAsia="Times New Roman" w:hAnsi="Bembo Std" w:cs="Times New Roman"/>
          <w:b/>
          <w:kern w:val="8"/>
          <w:sz w:val="8"/>
          <w:szCs w:val="16"/>
        </w:rPr>
        <w:t> </w:t>
      </w:r>
      <w:r w:rsidRPr="00CA45D9">
        <w:rPr>
          <w:rFonts w:ascii="Bembo Std" w:eastAsia="Times New Roman" w:hAnsi="Bembo Std" w:cs="Times New Roman"/>
          <w:b/>
          <w:kern w:val="8"/>
          <w:sz w:val="17"/>
          <w:szCs w:val="16"/>
        </w:rPr>
        <w:t>S. Familienstiftung.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Sie hat ihren Sitz in (…).</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Die Stiftung ist eine rechtsfähige, nicht öffentliche Stiftung des bürgerlichen Rechts.</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4.</w:t>
      </w:r>
      <w:r w:rsidRPr="00CA45D9">
        <w:rPr>
          <w:rFonts w:ascii="Bembo Std" w:eastAsia="Times New Roman" w:hAnsi="Bembo Std" w:cs="Times New Roman"/>
          <w:kern w:val="8"/>
          <w:sz w:val="17"/>
          <w:szCs w:val="16"/>
        </w:rPr>
        <w:tab/>
        <w:t>Geschäftsjahr ist das Kalenderjahr.</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2 Stiftungszweck</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Zweck der Stiftung ist</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r>
      <w:proofErr w:type="gramStart"/>
      <w:r w:rsidRPr="00CA45D9">
        <w:rPr>
          <w:rFonts w:ascii="Bembo Std" w:eastAsia="Times New Roman" w:hAnsi="Bembo Std" w:cs="Times New Roman"/>
          <w:kern w:val="8"/>
          <w:sz w:val="17"/>
          <w:szCs w:val="16"/>
        </w:rPr>
        <w:t>die</w:t>
      </w:r>
      <w:proofErr w:type="gramEnd"/>
      <w:r w:rsidRPr="00CA45D9">
        <w:rPr>
          <w:rFonts w:ascii="Bembo Std" w:eastAsia="Times New Roman" w:hAnsi="Bembo Std" w:cs="Times New Roman"/>
          <w:kern w:val="8"/>
          <w:sz w:val="17"/>
          <w:szCs w:val="16"/>
        </w:rPr>
        <w:t xml:space="preserve"> finanzielle Unterstützung der Stifter und der adoptierten Kinder von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 xml:space="preserve">S., sowie der Abkömmlinge verstorbener Begünstigter, insb. </w:t>
      </w:r>
      <w:proofErr w:type="gramStart"/>
      <w:r w:rsidRPr="00CA45D9">
        <w:rPr>
          <w:rFonts w:ascii="Bembo Std" w:eastAsia="Times New Roman" w:hAnsi="Bembo Std" w:cs="Times New Roman"/>
          <w:kern w:val="8"/>
          <w:sz w:val="17"/>
          <w:szCs w:val="16"/>
        </w:rPr>
        <w:t>auch</w:t>
      </w:r>
      <w:proofErr w:type="gramEnd"/>
      <w:r w:rsidRPr="00CA45D9">
        <w:rPr>
          <w:rFonts w:ascii="Bembo Std" w:eastAsia="Times New Roman" w:hAnsi="Bembo Std" w:cs="Times New Roman"/>
          <w:kern w:val="8"/>
          <w:sz w:val="17"/>
          <w:szCs w:val="16"/>
        </w:rPr>
        <w:t>, um den jeweils Begünstigten die Förderung der universitären und sonstigen beruflichen Ausbildung ihrer Abkömmlinge zu gewährleisten und</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die Unterhaltung und Pflege der Familiengrabstätten in angemessenem Umfang.</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 xml:space="preserve">Adoptierte Kinder </w:t>
      </w:r>
      <w:proofErr w:type="gramStart"/>
      <w:r w:rsidRPr="00CA45D9">
        <w:rPr>
          <w:rFonts w:ascii="Bembo Std" w:eastAsia="Times New Roman" w:hAnsi="Bembo Std" w:cs="Times New Roman"/>
          <w:kern w:val="8"/>
          <w:sz w:val="17"/>
          <w:szCs w:val="16"/>
        </w:rPr>
        <w:t>gelten</w:t>
      </w:r>
      <w:proofErr w:type="gramEnd"/>
      <w:r w:rsidRPr="00CA45D9">
        <w:rPr>
          <w:rFonts w:ascii="Bembo Std" w:eastAsia="Times New Roman" w:hAnsi="Bembo Std" w:cs="Times New Roman"/>
          <w:kern w:val="8"/>
          <w:sz w:val="17"/>
          <w:szCs w:val="16"/>
        </w:rPr>
        <w:t xml:space="preserve"> als Abkömmlinge, wenn sie bis zu ihrem dritten Lebensjahr von Abkömmlingen </w:t>
      </w:r>
      <w:proofErr w:type="spellStart"/>
      <w:r w:rsidRPr="00CA45D9">
        <w:rPr>
          <w:rFonts w:ascii="Bembo Std" w:eastAsia="Times New Roman" w:hAnsi="Bembo Std" w:cs="Times New Roman"/>
          <w:kern w:val="8"/>
          <w:sz w:val="17"/>
          <w:szCs w:val="16"/>
        </w:rPr>
        <w:t>iSd</w:t>
      </w:r>
      <w:proofErr w:type="spellEnd"/>
      <w:r w:rsidRPr="00CA45D9">
        <w:rPr>
          <w:rFonts w:ascii="Bembo Std" w:eastAsia="Times New Roman" w:hAnsi="Bembo Std" w:cs="Times New Roman"/>
          <w:kern w:val="8"/>
          <w:sz w:val="17"/>
          <w:szCs w:val="16"/>
        </w:rPr>
        <w:t xml:space="preserve"> Abs. 1 Buchst. a adoptiert wurden, oder dies der Stifter, oder nach dessen Ableben der Familienrat, bestimmt.</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3 Stiftungsvermögen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Das Stiftungsvermögen besteht im Zeitpunkt der Errichtung aus dem Grundbesitz, vorgetragen im Grundbuch des Amtsgerichts (…) von (…), näher bezeichnet in der Anlage II. Solange das Anwesen von einem der Stifter selbst genutzt wird, sind sämtliche erforderlichen Instandhaltungs- und Instandsetzungsmaßnahmen auf dessen Kosten durchzuführen.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iCs/>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Das Stiftungsvermögen ist in seinem Bestand dauernd und ungeschmälert zu erhalten.</w:t>
      </w:r>
      <w:r w:rsidRPr="00CA45D9">
        <w:rPr>
          <w:rFonts w:ascii="Bembo Std" w:eastAsia="Times New Roman" w:hAnsi="Bembo Std" w:cs="Times New Roman"/>
          <w:iCs/>
          <w:kern w:val="8"/>
          <w:sz w:val="17"/>
          <w:szCs w:val="16"/>
        </w:rPr>
        <w:t xml:space="preserve"> Die Stiftung ist jedoch berechtigt, den vorbezeichneten Grundbesitz jederzeit zu veräußern, sofern der Veräußerungserlös wieder dem Stiftungsvermögen zugeführt wird. Daneben ist jeder Stifter einzeln bis zu seinem jeweiligen Ausscheiden aus dem Stiftungsorgan berechtigt, das genannte Anwesen dem Neffen Herrn Dr.</w:t>
      </w:r>
      <w:r w:rsidRPr="00CA45D9">
        <w:rPr>
          <w:rFonts w:ascii="Bembo Std" w:eastAsia="Times New Roman" w:hAnsi="Bembo Std" w:cs="Times New Roman"/>
          <w:iCs/>
          <w:kern w:val="8"/>
          <w:sz w:val="8"/>
          <w:szCs w:val="16"/>
        </w:rPr>
        <w:t> </w:t>
      </w:r>
      <w:r w:rsidRPr="00CA45D9">
        <w:rPr>
          <w:rFonts w:ascii="Bembo Std" w:eastAsia="Times New Roman" w:hAnsi="Bembo Std" w:cs="Times New Roman"/>
          <w:iCs/>
          <w:kern w:val="8"/>
          <w:sz w:val="17"/>
          <w:szCs w:val="16"/>
        </w:rPr>
        <w:t>N. zu 2/3 des Verkehrswertes zu übertragen, ohne jedoch hierzu verpflichtet zu sein. Im Streitfall entscheidet über den Verkehrswert des Anwesens der Gutachterausschuss beim Landratsamt (…) als Schiedsgutachter gem. § 317 BGB.</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r>
      <w:proofErr w:type="spellStart"/>
      <w:r w:rsidRPr="00CA45D9">
        <w:rPr>
          <w:rFonts w:ascii="Bembo Std" w:eastAsia="Times New Roman" w:hAnsi="Bembo Std" w:cs="Times New Roman"/>
          <w:kern w:val="8"/>
          <w:sz w:val="17"/>
          <w:szCs w:val="16"/>
        </w:rPr>
        <w:t>Zustiftungen</w:t>
      </w:r>
      <w:proofErr w:type="spellEnd"/>
      <w:r w:rsidRPr="00CA45D9">
        <w:rPr>
          <w:rFonts w:ascii="Bembo Std" w:eastAsia="Times New Roman" w:hAnsi="Bembo Std" w:cs="Times New Roman"/>
          <w:kern w:val="8"/>
          <w:sz w:val="17"/>
          <w:szCs w:val="16"/>
        </w:rPr>
        <w:t xml:space="preserve"> der Stifter oder Dritter wachsen dem Stiftungsvermögen an, soweit der Zuwendende keine abweichende Anordnung trifft.</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4 Erträge des Stiftungsvermögens</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Die Erträge aus dem Stiftungsvermögen sind zur Verwirklichung des Stiftungszwecks einzusetzen.</w:t>
      </w:r>
    </w:p>
    <w:p w:rsidR="00CA45D9" w:rsidRPr="00CA45D9" w:rsidRDefault="00CA45D9" w:rsidP="00CA45D9">
      <w:pPr>
        <w:tabs>
          <w:tab w:val="right" w:pos="120"/>
        </w:tabs>
        <w:spacing w:after="30" w:line="192" w:lineRule="exact"/>
        <w:ind w:left="176" w:hanging="176"/>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Die</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Stiftung</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soll</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Erträge</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in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Rücklagen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einstellen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oder</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dem</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Stiftungsvermögen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zuführen,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soweit</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dies</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erforderlich</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ist,</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um</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den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satzungsgemäßen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Zweck</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nachhaltig</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erfüllen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zu</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können.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Die</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als</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Anlage</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III</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beigefügten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Richtlinien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müssen</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dabei</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beachtet</w:t>
      </w:r>
      <w:r w:rsidRPr="00CA45D9">
        <w:rPr>
          <w:rFonts w:ascii="Bembo Std" w:eastAsia="Times New Roman" w:hAnsi="Bembo Std" w:cs="Times New Roman"/>
          <w:color w:val="FFFF00"/>
          <w:spacing w:val="-17"/>
          <w:kern w:val="8"/>
          <w:sz w:val="17"/>
          <w:szCs w:val="16"/>
        </w:rPr>
        <w:t xml:space="preserve"> </w:t>
      </w:r>
      <w:r w:rsidRPr="00CA45D9">
        <w:rPr>
          <w:rFonts w:ascii="Bembo Std" w:eastAsia="Times New Roman" w:hAnsi="Bembo Std" w:cs="Times New Roman"/>
          <w:kern w:val="8"/>
          <w:sz w:val="17"/>
          <w:szCs w:val="16"/>
        </w:rPr>
        <w:t>werden.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5 Begünstigte</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 xml:space="preserve">Begünstigte der Stiftung sind die Stifter und nach dem Versterben beider Stifter, die adoptierten Kinder und Abkömmlinge von Herrn </w:t>
      </w:r>
      <w:r w:rsidRPr="00CA45D9">
        <w:rPr>
          <w:rFonts w:ascii="Bembo Std" w:eastAsia="Times New Roman" w:hAnsi="Bembo Std" w:cs="Times New Roman"/>
          <w:kern w:val="8"/>
          <w:sz w:val="17"/>
          <w:szCs w:val="16"/>
        </w:rPr>
        <w:lastRenderedPageBreak/>
        <w:t>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S. </w:t>
      </w:r>
      <w:proofErr w:type="spellStart"/>
      <w:r w:rsidRPr="00CA45D9">
        <w:rPr>
          <w:rFonts w:ascii="Bembo Std" w:eastAsia="Times New Roman" w:hAnsi="Bembo Std" w:cs="Times New Roman"/>
          <w:kern w:val="8"/>
          <w:sz w:val="17"/>
          <w:szCs w:val="16"/>
        </w:rPr>
        <w:t>iSd</w:t>
      </w:r>
      <w:proofErr w:type="spellEnd"/>
      <w:r w:rsidRPr="00CA45D9">
        <w:rPr>
          <w:rFonts w:ascii="Bembo Std" w:eastAsia="Times New Roman" w:hAnsi="Bembo Std" w:cs="Times New Roman"/>
          <w:kern w:val="8"/>
          <w:sz w:val="17"/>
          <w:szCs w:val="16"/>
        </w:rPr>
        <w:t xml:space="preserve"> § 2 dieser Satzung und alle nachfolgenden Enkelgenerationen.</w:t>
      </w:r>
    </w:p>
    <w:p w:rsidR="00CA45D9" w:rsidRPr="00CA45D9" w:rsidRDefault="00CA45D9" w:rsidP="00CA45D9">
      <w:pPr>
        <w:tabs>
          <w:tab w:val="right" w:pos="120"/>
        </w:tabs>
        <w:spacing w:after="30" w:line="192" w:lineRule="exact"/>
        <w:ind w:left="176" w:hanging="176"/>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Ansprüche auf Stiftungsleistungen bestehen nicht und werden auch durch die wiederholte Gewährung von Leistungen nicht begründet.</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6 Organe</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Organe der Stiftung sind</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t>der Stiftungsvorstand und</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nach dem Ausscheiden beider Stifter aus dem Stiftungsvorstand zusätzlich ein Familienrat.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Nach dem Ausscheiden der Stifter aus dem Stiftungsvorstand haben die Mitglieder des Vorstands und des Familienrats, soweit diese nicht begünstigt sind, Anspruch auf eine angemessene Vergütung und Ersatz der tatsächlich entstandenen Auslagen. Als angemessen für Vorstand und Familienrat gemeinsam gilt eine Vergütung in Höhe von 10 % – zehn Prozent – der jährlichen Reinerträge des Stiftungsvermögens vor Rücklagenzuführung.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Die Mitglieder der Stiftungsorgane haben im Verhältnis zur Stiftung nur Vorsatz und grobe Fahrlässigkeit zu vertreten.</w:t>
      </w:r>
    </w:p>
    <w:p w:rsidR="00CA45D9" w:rsidRPr="00CA45D9" w:rsidRDefault="00CA45D9" w:rsidP="00CA45D9">
      <w:pPr>
        <w:tabs>
          <w:tab w:val="right" w:pos="120"/>
        </w:tabs>
        <w:spacing w:after="128"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4.</w:t>
      </w:r>
      <w:r w:rsidRPr="00CA45D9">
        <w:rPr>
          <w:rFonts w:ascii="Bembo Std" w:eastAsia="Times New Roman" w:hAnsi="Bembo Std" w:cs="Times New Roman"/>
          <w:kern w:val="8"/>
          <w:sz w:val="17"/>
          <w:szCs w:val="16"/>
        </w:rPr>
        <w:tab/>
        <w:t>Die Organe können sich im gegenseitigen Einvernehmen jeweils eine Geschäftsordnung geben.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7 Organisation des Vorstands</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Der Vorstand besteht aus mindestens zwei und höchstens fünf Mitgliedern. Vorsitzender des Vorstands ist zu seinen Lebzeiten Herr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S., nach dessen Ableben auf Lebenszeit dessen Ehefrau, Frau S., die bis zu diesem Zeitpunkt die Stellvertretung des Vorstandsvorsitzenden ausübt. Dem Stifterehepaar wird jeweils Einzelvertretungsbefugnis eingeräumt. Weiteres einzelvertretungsberechtigtes Vorstandsmitglied ist Herr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F., geb. am (…), wohnhaft (…). Dessen Amtszeit ist ebenfalls nicht befristet, sofern keiner der Stifter eine Kündigung ausspricht.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 xml:space="preserve">Vorbehaltlich des Absatzes 1. sind die Stifter berechtigt, ihre jeweiligen Nachfolger im Amt des Vorsitzenden und des stellvertretenden Vorsitzenden im Vorstand mit befristeter oder unbefristeter Amtszeit zu benennen. Im Übrigen werden die späteren Mitglieder des Stiftungsvorstandes und in diesem Zusammenhang auch der Vorsitzende und dessen jeweiliger Stellvertreter vom Familienrat mit einer Mehrheit von </w:t>
      </w:r>
      <w:r w:rsidRPr="00CA45D9">
        <w:rPr>
          <w:rFonts w:ascii="Bembo Std" w:eastAsia="Times New Roman" w:hAnsi="Bembo Std" w:cs="Times New Roman"/>
          <w:spacing w:val="-10"/>
          <w:kern w:val="8"/>
          <w:position w:val="4"/>
          <w:sz w:val="11"/>
          <w:szCs w:val="16"/>
        </w:rPr>
        <w:t>2</w:t>
      </w:r>
      <w:r w:rsidRPr="00CA45D9">
        <w:rPr>
          <w:rFonts w:ascii="Bembo Std" w:eastAsia="Times New Roman" w:hAnsi="Bembo Std" w:cs="Times New Roman"/>
          <w:spacing w:val="-10"/>
          <w:kern w:val="8"/>
          <w:sz w:val="17"/>
          <w:szCs w:val="16"/>
        </w:rPr>
        <w:t>/</w:t>
      </w:r>
      <w:r w:rsidRPr="00CA45D9">
        <w:rPr>
          <w:rFonts w:ascii="Bembo Std" w:eastAsia="Times New Roman" w:hAnsi="Bembo Std" w:cs="Times New Roman"/>
          <w:kern w:val="8"/>
          <w:position w:val="-2"/>
          <w:sz w:val="11"/>
          <w:szCs w:val="16"/>
        </w:rPr>
        <w:t>3</w:t>
      </w:r>
      <w:r w:rsidRPr="00CA45D9">
        <w:rPr>
          <w:rFonts w:ascii="Bembo Std" w:eastAsia="Times New Roman" w:hAnsi="Bembo Std" w:cs="Times New Roman"/>
          <w:kern w:val="8"/>
          <w:sz w:val="17"/>
          <w:szCs w:val="16"/>
        </w:rPr>
        <w:t xml:space="preserve"> seiner Mitglieder auf die Dauer von fünf Jahren gewählt. Eine Wiederwahl ist zulässig.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r>
      <w:r w:rsidRPr="00CA45D9">
        <w:rPr>
          <w:rFonts w:ascii="Bembo Std" w:eastAsia="Times New Roman" w:hAnsi="Bembo Std" w:cs="Times New Roman"/>
          <w:kern w:val="8"/>
          <w:sz w:val="17"/>
          <w:szCs w:val="16"/>
        </w:rPr>
        <w:tab/>
        <w:t>Ausscheidende Mitglieder bleiben bis zur Wahl ihrer jeweiligen Nachfolger im Amt.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Die Mitgliedschaft im Stiftungsvorstand endet</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t>durch Tod,</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durch die Abberufung durch den Familienrat, oder</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c)</w:t>
      </w:r>
      <w:r w:rsidRPr="00CA45D9">
        <w:rPr>
          <w:rFonts w:ascii="Bembo Std" w:eastAsia="Times New Roman" w:hAnsi="Bembo Std" w:cs="Times New Roman"/>
          <w:kern w:val="8"/>
          <w:sz w:val="17"/>
          <w:szCs w:val="16"/>
        </w:rPr>
        <w:tab/>
        <w:t>durch Niederlegung, die jederzeit möglich ist.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4.</w:t>
      </w:r>
      <w:r w:rsidRPr="00CA45D9">
        <w:rPr>
          <w:rFonts w:ascii="Bembo Std" w:eastAsia="Times New Roman" w:hAnsi="Bembo Std" w:cs="Times New Roman"/>
          <w:kern w:val="8"/>
          <w:sz w:val="17"/>
          <w:szCs w:val="16"/>
        </w:rPr>
        <w:tab/>
        <w:t>Mitglieder des Familienrats dürfen nicht zugleich dem Stiftungsvorstand angehören.</w:t>
      </w:r>
    </w:p>
    <w:p w:rsidR="00CA45D9" w:rsidRPr="00CA45D9" w:rsidRDefault="00CA45D9" w:rsidP="00CA45D9">
      <w:pPr>
        <w:tabs>
          <w:tab w:val="right" w:pos="120"/>
        </w:tabs>
        <w:spacing w:after="107"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5.</w:t>
      </w:r>
      <w:r w:rsidRPr="00CA45D9">
        <w:rPr>
          <w:rFonts w:ascii="Bembo Std" w:eastAsia="Times New Roman" w:hAnsi="Bembo Std" w:cs="Times New Roman"/>
          <w:kern w:val="8"/>
          <w:sz w:val="17"/>
          <w:szCs w:val="16"/>
        </w:rPr>
        <w:tab/>
        <w:t>Der Familienrat kann ein von ihm bestelltes Mitglied des Vorstands einstimmig aus wichtigem Grund vorzeitig abberufen. Dem betroffenen Mitglied des Vorstands ist zuvor Gelegenheit zur Stellungnahme zu geben.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lastRenderedPageBreak/>
        <w:t>§ 8 Aufgaben des Vorstands</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Wenn der Familienrat eingerichtet ist, verwaltet der Vorstand die Stiftung nach Maßgabe der gesetzlichen und satzungsgemäßen Bestimmungen unter besonderer Berücksichtigung des Willens der Stifter.</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Wenn der Familienrat eingerichtet ist, führt der Vorstand die Geschäfte der Stiftung, sofern sie nicht ausdrücklich dem Familienrat zugewiesen sind. Er kann auch für verschiedene Aufgaben einen Geschäftsführer benennen.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Wenn ein Familienrat eingerichtet ist, gehört zu den Aufgaben des Stiftungsvorstands insb.</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t>die gewissenhafte Verwaltung des Stiftungsvermögens und der sonstigen Mittel,</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die jährliche Aufstellung eines Wirtschaftsplans,</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c)</w:t>
      </w:r>
      <w:r w:rsidRPr="00CA45D9">
        <w:rPr>
          <w:rFonts w:ascii="Bembo Std" w:eastAsia="Times New Roman" w:hAnsi="Bembo Std" w:cs="Times New Roman"/>
          <w:kern w:val="8"/>
          <w:sz w:val="17"/>
          <w:szCs w:val="16"/>
        </w:rPr>
        <w:tab/>
        <w:t>die Beschlussfassung über die Verwendung der Erträge des Stiftungsvermögens und der sonstigen Zuwendungen,</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d)</w:t>
      </w:r>
      <w:r w:rsidRPr="00CA45D9">
        <w:rPr>
          <w:rFonts w:ascii="Bembo Std" w:eastAsia="Times New Roman" w:hAnsi="Bembo Std" w:cs="Times New Roman"/>
          <w:kern w:val="8"/>
          <w:sz w:val="17"/>
          <w:szCs w:val="16"/>
        </w:rPr>
        <w:tab/>
      </w:r>
      <w:r w:rsidRPr="00CA45D9">
        <w:rPr>
          <w:rFonts w:ascii="Bembo Std" w:eastAsia="Times New Roman" w:hAnsi="Bembo Std" w:cs="Times New Roman"/>
          <w:kern w:val="8"/>
          <w:sz w:val="17"/>
          <w:szCs w:val="16"/>
        </w:rPr>
        <w:tab/>
        <w:t>die Aufstellung einer Jahresrechnung und einer jährlichen Vermögensübersicht,</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e)</w:t>
      </w:r>
      <w:r w:rsidRPr="00CA45D9">
        <w:rPr>
          <w:rFonts w:ascii="Bembo Std" w:eastAsia="Times New Roman" w:hAnsi="Bembo Std" w:cs="Times New Roman"/>
          <w:kern w:val="8"/>
          <w:sz w:val="17"/>
          <w:szCs w:val="16"/>
        </w:rPr>
        <w:tab/>
        <w:t>die jährliche Erstellung eines ausführlichen Berichts über die Erfüllung des Stiftungszwecks.</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4.</w:t>
      </w:r>
      <w:r w:rsidRPr="00CA45D9">
        <w:rPr>
          <w:rFonts w:ascii="Bembo Std" w:eastAsia="Times New Roman" w:hAnsi="Bembo Std" w:cs="Times New Roman"/>
          <w:kern w:val="8"/>
          <w:sz w:val="17"/>
          <w:szCs w:val="16"/>
        </w:rPr>
        <w:tab/>
        <w:t>Die Stiftung wird durch zwei Vorstandsmitglieder gemeinschaftlich vertreten, sofern die Stifter oder der Familienrat einem der Vorstandsmitglieder bei seiner Bestellung nicht Einzelvertretungsbefugnis eingeräumt haben.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5.</w:t>
      </w:r>
      <w:r w:rsidRPr="00CA45D9">
        <w:rPr>
          <w:rFonts w:ascii="Bembo Std" w:eastAsia="Times New Roman" w:hAnsi="Bembo Std" w:cs="Times New Roman"/>
          <w:kern w:val="8"/>
          <w:sz w:val="17"/>
          <w:szCs w:val="16"/>
        </w:rPr>
        <w:tab/>
        <w:t>Der Vorstand fasst seine Beschlüsse mit einfacher Mehrheit der Mitglieder. Bei Stimmengleichheit gibt die Stimme des Vorsitzenden, bei dessen Verhinderung die des stellvertretenden Vorsitzenden den Ausschlag.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r>
      <w:r w:rsidRPr="00CA45D9">
        <w:rPr>
          <w:rFonts w:ascii="Bembo Std" w:eastAsia="Times New Roman" w:hAnsi="Bembo Std" w:cs="Times New Roman"/>
          <w:kern w:val="8"/>
          <w:sz w:val="17"/>
          <w:szCs w:val="16"/>
        </w:rPr>
        <w:tab/>
        <w:t>Beschlüsse können auch schriftlich im Umlaufverfahren gefasst werden, wenn kein Mitglied widerspricht. Beschlüsse des Vorstands sind im Wortlaut festzuhalten.</w:t>
      </w:r>
    </w:p>
    <w:p w:rsidR="00CA45D9" w:rsidRPr="00CA45D9" w:rsidRDefault="00CA45D9" w:rsidP="00CA45D9">
      <w:pPr>
        <w:tabs>
          <w:tab w:val="right" w:pos="120"/>
        </w:tabs>
        <w:spacing w:after="64"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6.</w:t>
      </w:r>
      <w:r w:rsidRPr="00CA45D9">
        <w:rPr>
          <w:rFonts w:ascii="Bembo Std" w:eastAsia="Times New Roman" w:hAnsi="Bembo Std" w:cs="Times New Roman"/>
          <w:kern w:val="8"/>
          <w:sz w:val="17"/>
          <w:szCs w:val="16"/>
        </w:rPr>
        <w:tab/>
        <w:t>Solange einer der Stifter Mitglied des Stiftungsvorstands ist, werden die Aufgaben des Familienrats gem. näherer Bezeichnung unter § 10 vom Stiftungsvorstand übernommen.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9 Organisation des Familienrats</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Nach dem Ausscheiden beider Stifter aus dem Stiftungsvorstand wird ein Familienrat eingerichtet.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Der Familienrat besteht aus mindestens zwei und höchstens fünf Personen.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Alle Abkömmlinge der Stifter iSv § 2 dieser Satzung können Mitglied sein. Unter den Mitgliedern des Familienrates soll mindestens ein Angehöriger der rechts- und steuerberatenden Berufe sein.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4.</w:t>
      </w:r>
      <w:r w:rsidRPr="00CA45D9">
        <w:rPr>
          <w:rFonts w:ascii="Bembo Std" w:eastAsia="Times New Roman" w:hAnsi="Bembo Std" w:cs="Times New Roman"/>
          <w:kern w:val="8"/>
          <w:sz w:val="17"/>
          <w:szCs w:val="16"/>
        </w:rPr>
        <w:tab/>
        <w:t>Zu den ersten Mitgliedern des Familienrats werden berufen:</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t>die Adoptivtochter der Stifter, Frau S.,</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der Adoptivsohn der Stifter, Herr S.,</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c)</w:t>
      </w:r>
      <w:r w:rsidRPr="00CA45D9">
        <w:rPr>
          <w:rFonts w:ascii="Bembo Std" w:eastAsia="Times New Roman" w:hAnsi="Bembo Std" w:cs="Times New Roman"/>
          <w:kern w:val="8"/>
          <w:sz w:val="17"/>
          <w:szCs w:val="16"/>
        </w:rPr>
        <w:tab/>
        <w:t>Frau K.</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5.</w:t>
      </w:r>
      <w:r w:rsidRPr="00CA45D9">
        <w:rPr>
          <w:rFonts w:ascii="Bembo Std" w:eastAsia="Times New Roman" w:hAnsi="Bembo Std" w:cs="Times New Roman"/>
          <w:kern w:val="8"/>
          <w:sz w:val="17"/>
          <w:szCs w:val="16"/>
        </w:rPr>
        <w:tab/>
        <w:t>Die späteren Mitglieder des Familienrats werden durch Wahl des Familienrats berufen. Wahlberechtigt sind alle volljährigen Abkömmlinge der Stifter iSv § 2 dieser Satzung.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6.</w:t>
      </w:r>
      <w:r w:rsidRPr="00CA45D9">
        <w:rPr>
          <w:rFonts w:ascii="Bembo Std" w:eastAsia="Times New Roman" w:hAnsi="Bembo Std" w:cs="Times New Roman"/>
          <w:kern w:val="8"/>
          <w:sz w:val="17"/>
          <w:szCs w:val="16"/>
        </w:rPr>
        <w:tab/>
        <w:t>Die Amtszeit der Mitglieder beträgt fünf Jahre. Die wiederholte Berufung ist zulässig.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lastRenderedPageBreak/>
        <w:tab/>
        <w:t>7.</w:t>
      </w:r>
      <w:r w:rsidRPr="00CA45D9">
        <w:rPr>
          <w:rFonts w:ascii="Bembo Std" w:eastAsia="Times New Roman" w:hAnsi="Bembo Std" w:cs="Times New Roman"/>
          <w:kern w:val="8"/>
          <w:sz w:val="17"/>
          <w:szCs w:val="16"/>
        </w:rPr>
        <w:tab/>
        <w:t>Der Familienrat wählt aus seiner Mitte einen Vorsitzenden und einen stellvertretenden Vorsitzenden.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8.</w:t>
      </w:r>
      <w:r w:rsidRPr="00CA45D9">
        <w:rPr>
          <w:rFonts w:ascii="Bembo Std" w:eastAsia="Times New Roman" w:hAnsi="Bembo Std" w:cs="Times New Roman"/>
          <w:kern w:val="8"/>
          <w:sz w:val="17"/>
          <w:szCs w:val="16"/>
        </w:rPr>
        <w:tab/>
        <w:t>Der Familienrat fasst seine Beschlüsse mit einfacher Mehrheit der Anwesenden. Bei Stimmengleichheit gibt die Stimme des Vorsitzenden, bei dessen Verhinderung die des stellvertretenden Vorsitzenden den Ausschlag. Abkömmlinge der Stifter iSv § 2 dieser Satzung haben ein bedingtes Vetorecht, das bei einer Wiederholung für den gleichen Fall an einem anderen Tag nicht mehr ausgeübt werden kann.</w:t>
      </w:r>
    </w:p>
    <w:p w:rsidR="00CA45D9" w:rsidRPr="00CA45D9" w:rsidRDefault="00CA45D9" w:rsidP="00CA45D9">
      <w:pPr>
        <w:tabs>
          <w:tab w:val="right" w:pos="120"/>
        </w:tabs>
        <w:spacing w:after="85"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9.</w:t>
      </w:r>
      <w:r w:rsidRPr="00CA45D9">
        <w:rPr>
          <w:rFonts w:ascii="Bembo Std" w:eastAsia="Times New Roman" w:hAnsi="Bembo Std" w:cs="Times New Roman"/>
          <w:kern w:val="8"/>
          <w:sz w:val="17"/>
          <w:szCs w:val="16"/>
        </w:rPr>
        <w:tab/>
        <w:t>Die Mitglieder des Familienrats können vom Vorstand jederzeit Auskunft über alle Vorgänge der Stiftung verlangen und Einsicht in die Unterlagen der Stiftung nehmen.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10 Aufgaben des Familienrats</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Der Familienrat berät, unterstützt und überwacht den Vorstand bei seiner Tätigkeit.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Zu den Aufgaben des Familienrats gehört insb.</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a)</w:t>
      </w:r>
      <w:r w:rsidRPr="00CA45D9">
        <w:rPr>
          <w:rFonts w:ascii="Bembo Std" w:eastAsia="Times New Roman" w:hAnsi="Bembo Std" w:cs="Times New Roman"/>
          <w:kern w:val="8"/>
          <w:sz w:val="17"/>
          <w:szCs w:val="16"/>
        </w:rPr>
        <w:tab/>
        <w:t>die Berufung und Abberufung der Vorstandsmitglieder,</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b)</w:t>
      </w:r>
      <w:r w:rsidRPr="00CA45D9">
        <w:rPr>
          <w:rFonts w:ascii="Bembo Std" w:eastAsia="Times New Roman" w:hAnsi="Bembo Std" w:cs="Times New Roman"/>
          <w:kern w:val="8"/>
          <w:sz w:val="17"/>
          <w:szCs w:val="16"/>
        </w:rPr>
        <w:tab/>
        <w:t>die Genehmigung des jährlich vom Vorstand zu erstellenden Wirtschaftsplans,</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c)</w:t>
      </w:r>
      <w:r w:rsidRPr="00CA45D9">
        <w:rPr>
          <w:rFonts w:ascii="Bembo Std" w:eastAsia="Times New Roman" w:hAnsi="Bembo Std" w:cs="Times New Roman"/>
          <w:kern w:val="8"/>
          <w:sz w:val="17"/>
          <w:szCs w:val="16"/>
        </w:rPr>
        <w:tab/>
        <w:t>die Genehmigung der Jahresrechnung, der Vermögensübersicht und des Berichts des Vorstands über die Erfüllung des Stiftungszwecks,</w:t>
      </w:r>
    </w:p>
    <w:p w:rsidR="00CA45D9" w:rsidRPr="00CA45D9" w:rsidRDefault="00CA45D9" w:rsidP="00CA45D9">
      <w:pPr>
        <w:tabs>
          <w:tab w:val="right" w:pos="317"/>
        </w:tabs>
        <w:spacing w:after="0"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d)</w:t>
      </w:r>
      <w:r w:rsidRPr="00CA45D9">
        <w:rPr>
          <w:rFonts w:ascii="Bembo Std" w:eastAsia="Times New Roman" w:hAnsi="Bembo Std" w:cs="Times New Roman"/>
          <w:kern w:val="8"/>
          <w:sz w:val="17"/>
          <w:szCs w:val="16"/>
        </w:rPr>
        <w:tab/>
        <w:t>die Beschlussfassung über Fragen, die der Vorstand vorlegt,</w:t>
      </w:r>
    </w:p>
    <w:p w:rsidR="00CA45D9" w:rsidRPr="00CA45D9" w:rsidRDefault="00CA45D9" w:rsidP="00CA45D9">
      <w:pPr>
        <w:tabs>
          <w:tab w:val="right" w:pos="317"/>
        </w:tabs>
        <w:spacing w:after="85" w:line="192" w:lineRule="exact"/>
        <w:ind w:left="374" w:hanging="374"/>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e)</w:t>
      </w:r>
      <w:r w:rsidRPr="00CA45D9">
        <w:rPr>
          <w:rFonts w:ascii="Bembo Std" w:eastAsia="Times New Roman" w:hAnsi="Bembo Std" w:cs="Times New Roman"/>
          <w:kern w:val="8"/>
          <w:sz w:val="17"/>
          <w:szCs w:val="16"/>
        </w:rPr>
        <w:tab/>
        <w:t>die Berufung eines Geschäftsführers (§ 8 Abs. 2), der mit den betrieblichen Aufgaben betraut werden kann.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11 Satzungsänderung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Der Stiftungsvorstand kann im Einvernehmen mit dem Familienrat (gem. Abs. 3) eine Änderung der Satzung beschließen, wenn er dies aufgrund veränderter Verhältnisse für notwendig erachtet. Dabei soll der Stiftungszweck in seinem Wesen nicht geändert werden.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Sofern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das</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Stiftern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verbleibende</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Vermögen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aufgrund</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deren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langjähriger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Pflege</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aufgebraucht</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sein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sollte,</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darf</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das</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Stiftungsvermögen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auch</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zur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Finanzierung</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der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Pflege</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der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Stifter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verwendet</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werden,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wobei</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der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häuslichen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Pflege</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der</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Vorzug</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zu</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geben</w:t>
      </w:r>
      <w:r w:rsidRPr="00CA45D9">
        <w:rPr>
          <w:rFonts w:ascii="Bembo Std" w:eastAsia="Times New Roman" w:hAnsi="Bembo Std" w:cs="Times New Roman"/>
          <w:color w:val="FFFF00"/>
          <w:spacing w:val="-20"/>
          <w:kern w:val="8"/>
          <w:sz w:val="17"/>
          <w:szCs w:val="16"/>
        </w:rPr>
        <w:t xml:space="preserve"> </w:t>
      </w:r>
      <w:r w:rsidRPr="00CA45D9">
        <w:rPr>
          <w:rFonts w:ascii="Bembo Std" w:eastAsia="Times New Roman" w:hAnsi="Bembo Std" w:cs="Times New Roman"/>
          <w:kern w:val="8"/>
          <w:sz w:val="17"/>
          <w:szCs w:val="16"/>
        </w:rPr>
        <w:t>ist.</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 xml:space="preserve">Der Beschluss über die Satzungsänderung bedarf der Zustimmung aller Mitglieder des Stiftungsvorstands und einer Mehrheit von </w:t>
      </w:r>
      <w:r w:rsidRPr="00CA45D9">
        <w:rPr>
          <w:rFonts w:ascii="Bembo Std" w:eastAsia="Times New Roman" w:hAnsi="Bembo Std" w:cs="Times New Roman"/>
          <w:spacing w:val="-10"/>
          <w:kern w:val="8"/>
          <w:position w:val="4"/>
          <w:sz w:val="11"/>
          <w:szCs w:val="16"/>
        </w:rPr>
        <w:t>2</w:t>
      </w:r>
      <w:r w:rsidRPr="00CA45D9">
        <w:rPr>
          <w:rFonts w:ascii="Bembo Std" w:eastAsia="Times New Roman" w:hAnsi="Bembo Std" w:cs="Times New Roman"/>
          <w:spacing w:val="-10"/>
          <w:kern w:val="8"/>
          <w:sz w:val="17"/>
          <w:szCs w:val="16"/>
        </w:rPr>
        <w:t>/</w:t>
      </w:r>
      <w:r w:rsidRPr="00CA45D9">
        <w:rPr>
          <w:rFonts w:ascii="Bembo Std" w:eastAsia="Times New Roman" w:hAnsi="Bembo Std" w:cs="Times New Roman"/>
          <w:kern w:val="8"/>
          <w:position w:val="-2"/>
          <w:sz w:val="11"/>
          <w:szCs w:val="16"/>
        </w:rPr>
        <w:t>3</w:t>
      </w:r>
      <w:r w:rsidRPr="00CA45D9">
        <w:rPr>
          <w:rFonts w:ascii="Bembo Std" w:eastAsia="Times New Roman" w:hAnsi="Bembo Std" w:cs="Times New Roman"/>
          <w:kern w:val="8"/>
          <w:sz w:val="17"/>
          <w:szCs w:val="16"/>
        </w:rPr>
        <w:t xml:space="preserve"> der Mitglieder des Familienrats.</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4.</w:t>
      </w:r>
      <w:r w:rsidRPr="00CA45D9">
        <w:rPr>
          <w:rFonts w:ascii="Bembo Std" w:eastAsia="Times New Roman" w:hAnsi="Bembo Std" w:cs="Times New Roman"/>
          <w:kern w:val="8"/>
          <w:sz w:val="17"/>
          <w:szCs w:val="16"/>
        </w:rPr>
        <w:tab/>
      </w:r>
      <w:r w:rsidRPr="00CA45D9">
        <w:rPr>
          <w:rFonts w:ascii="Bembo Std" w:eastAsia="Times New Roman" w:hAnsi="Bembo Std" w:cs="Times New Roman"/>
          <w:kern w:val="8"/>
          <w:sz w:val="17"/>
          <w:szCs w:val="16"/>
        </w:rPr>
        <w:tab/>
        <w:t>Der Vorstand hat den Beschluss dem zuständigen Finanzamt anzuzeigen.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12 Auflösung</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1.</w:t>
      </w:r>
      <w:r w:rsidRPr="00CA45D9">
        <w:rPr>
          <w:rFonts w:ascii="Bembo Std" w:eastAsia="Times New Roman" w:hAnsi="Bembo Std" w:cs="Times New Roman"/>
          <w:kern w:val="8"/>
          <w:sz w:val="17"/>
          <w:szCs w:val="16"/>
        </w:rPr>
        <w:tab/>
        <w:t>Wird die Erfüllung des Stiftungszwecks unmöglich oder ändern sich die Verhältnisse derart, dass die Erfüllung des Stiftungszwecks nicht mehr sinnvoll erscheint, können Stiftungsvorstand und Familienrat gemeinsam die Auflösung der Stiftung beschließen.</w:t>
      </w:r>
    </w:p>
    <w:p w:rsidR="00CA45D9" w:rsidRPr="00CA45D9" w:rsidRDefault="00CA45D9" w:rsidP="00CA45D9">
      <w:pPr>
        <w:tabs>
          <w:tab w:val="right" w:pos="120"/>
        </w:tabs>
        <w:spacing w:after="0"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2.</w:t>
      </w:r>
      <w:r w:rsidRPr="00CA45D9">
        <w:rPr>
          <w:rFonts w:ascii="Bembo Std" w:eastAsia="Times New Roman" w:hAnsi="Bembo Std" w:cs="Times New Roman"/>
          <w:kern w:val="8"/>
          <w:sz w:val="17"/>
          <w:szCs w:val="16"/>
        </w:rPr>
        <w:tab/>
        <w:t xml:space="preserve">Der Beschluss bedarf der Mehrheit aller Mitglieder des Vorstands und von </w:t>
      </w:r>
      <w:r w:rsidRPr="00CA45D9">
        <w:rPr>
          <w:rFonts w:ascii="Bembo Std" w:eastAsia="Times New Roman" w:hAnsi="Bembo Std" w:cs="Times New Roman"/>
          <w:spacing w:val="-10"/>
          <w:kern w:val="8"/>
          <w:position w:val="4"/>
          <w:sz w:val="11"/>
          <w:szCs w:val="16"/>
        </w:rPr>
        <w:t>2</w:t>
      </w:r>
      <w:r w:rsidRPr="00CA45D9">
        <w:rPr>
          <w:rFonts w:ascii="Bembo Std" w:eastAsia="Times New Roman" w:hAnsi="Bembo Std" w:cs="Times New Roman"/>
          <w:spacing w:val="-10"/>
          <w:kern w:val="8"/>
          <w:sz w:val="17"/>
          <w:szCs w:val="16"/>
        </w:rPr>
        <w:t>/</w:t>
      </w:r>
      <w:r w:rsidRPr="00CA45D9">
        <w:rPr>
          <w:rFonts w:ascii="Bembo Std" w:eastAsia="Times New Roman" w:hAnsi="Bembo Std" w:cs="Times New Roman"/>
          <w:kern w:val="8"/>
          <w:position w:val="-2"/>
          <w:sz w:val="11"/>
          <w:szCs w:val="16"/>
        </w:rPr>
        <w:t>3</w:t>
      </w:r>
      <w:r w:rsidRPr="00CA45D9">
        <w:rPr>
          <w:rFonts w:ascii="Bembo Std" w:eastAsia="Times New Roman" w:hAnsi="Bembo Std" w:cs="Times New Roman"/>
          <w:kern w:val="8"/>
          <w:sz w:val="17"/>
          <w:szCs w:val="16"/>
        </w:rPr>
        <w:t xml:space="preserve"> des Familienrats.</w:t>
      </w:r>
    </w:p>
    <w:p w:rsidR="00CA45D9" w:rsidRPr="00CA45D9" w:rsidRDefault="00CA45D9" w:rsidP="00CA45D9">
      <w:pPr>
        <w:tabs>
          <w:tab w:val="right" w:pos="120"/>
        </w:tabs>
        <w:spacing w:after="43" w:line="192" w:lineRule="exact"/>
        <w:ind w:left="177" w:hanging="177"/>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ab/>
        <w:t>3.</w:t>
      </w:r>
      <w:r w:rsidRPr="00CA45D9">
        <w:rPr>
          <w:rFonts w:ascii="Bembo Std" w:eastAsia="Times New Roman" w:hAnsi="Bembo Std" w:cs="Times New Roman"/>
          <w:kern w:val="8"/>
          <w:sz w:val="17"/>
          <w:szCs w:val="16"/>
        </w:rPr>
        <w:tab/>
        <w:t xml:space="preserve">Es ist der Wunsch der Stifter, dass bei eventueller Auflösung der Stiftung das Stiftungsvermögen an die Abkömmlinge </w:t>
      </w:r>
      <w:proofErr w:type="spellStart"/>
      <w:r w:rsidRPr="00CA45D9">
        <w:rPr>
          <w:rFonts w:ascii="Bembo Std" w:eastAsia="Times New Roman" w:hAnsi="Bembo Std" w:cs="Times New Roman"/>
          <w:kern w:val="8"/>
          <w:sz w:val="17"/>
          <w:szCs w:val="16"/>
        </w:rPr>
        <w:t>iSd</w:t>
      </w:r>
      <w:proofErr w:type="spellEnd"/>
      <w:r w:rsidRPr="00CA45D9">
        <w:rPr>
          <w:rFonts w:ascii="Bembo Std" w:eastAsia="Times New Roman" w:hAnsi="Bembo Std" w:cs="Times New Roman"/>
          <w:kern w:val="8"/>
          <w:sz w:val="17"/>
          <w:szCs w:val="16"/>
        </w:rPr>
        <w:t xml:space="preserve"> § 2 dieser </w:t>
      </w:r>
      <w:r w:rsidRPr="00CA45D9">
        <w:rPr>
          <w:rFonts w:ascii="Bembo Std" w:eastAsia="Times New Roman" w:hAnsi="Bembo Std" w:cs="Times New Roman"/>
          <w:kern w:val="8"/>
          <w:sz w:val="17"/>
          <w:szCs w:val="16"/>
        </w:rPr>
        <w:lastRenderedPageBreak/>
        <w:t>Satzung von Herrn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 xml:space="preserve">S. nach Maßgabe der Beschlussfassung von Vorstand und Familienrat fällt. Sind keinerlei Abkömmlinge </w:t>
      </w:r>
      <w:proofErr w:type="spellStart"/>
      <w:r w:rsidRPr="00CA45D9">
        <w:rPr>
          <w:rFonts w:ascii="Bembo Std" w:eastAsia="Times New Roman" w:hAnsi="Bembo Std" w:cs="Times New Roman"/>
          <w:kern w:val="8"/>
          <w:sz w:val="17"/>
          <w:szCs w:val="16"/>
        </w:rPr>
        <w:t>iSd</w:t>
      </w:r>
      <w:proofErr w:type="spellEnd"/>
      <w:r w:rsidRPr="00CA45D9">
        <w:rPr>
          <w:rFonts w:ascii="Bembo Std" w:eastAsia="Times New Roman" w:hAnsi="Bembo Std" w:cs="Times New Roman"/>
          <w:kern w:val="8"/>
          <w:sz w:val="17"/>
          <w:szCs w:val="16"/>
        </w:rPr>
        <w:t xml:space="preserve"> § 2 der Satzung mehr vorhanden, fällt das Stiftungsvermögen zur Hälfte an die Abkömmlinge von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F., zu einem Drittel an die Abkömmlinge von Frau F. und der Rest an die rechtswissenschaftliche Fakultät der Universität L mit der Bestimmung, die Erträge jährlich für die drei besten Promotionen zu verwenden.</w:t>
      </w:r>
    </w:p>
    <w:p w:rsidR="00CA45D9" w:rsidRPr="00CA45D9" w:rsidRDefault="00CA45D9" w:rsidP="00CA45D9">
      <w:pPr>
        <w:spacing w:after="0" w:line="192" w:lineRule="atLeast"/>
        <w:jc w:val="both"/>
        <w:rPr>
          <w:rFonts w:ascii="Bembo Std" w:eastAsia="Times New Roman" w:hAnsi="Bembo Std" w:cs="Times New Roman"/>
          <w:b/>
          <w:bCs/>
          <w:kern w:val="8"/>
          <w:sz w:val="17"/>
          <w:szCs w:val="16"/>
        </w:rPr>
      </w:pPr>
      <w:r w:rsidRPr="00CA45D9">
        <w:rPr>
          <w:rFonts w:ascii="Bembo Std" w:eastAsia="Times New Roman" w:hAnsi="Bembo Std" w:cs="Times New Roman"/>
          <w:b/>
          <w:bCs/>
          <w:kern w:val="8"/>
          <w:sz w:val="17"/>
          <w:szCs w:val="16"/>
        </w:rPr>
        <w:t>§ 13 Inkrafttreten</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Die Satzung tritt mit Anerkennung der Stiftung durch die Stiftungsaufsichtsbehörde in Kraft.</w:t>
      </w:r>
    </w:p>
    <w:p w:rsidR="00CA45D9" w:rsidRPr="00CA45D9" w:rsidRDefault="00CA45D9" w:rsidP="00CA45D9">
      <w:pPr>
        <w:spacing w:after="0" w:line="106" w:lineRule="exact"/>
        <w:ind w:firstLine="193"/>
        <w:jc w:val="both"/>
        <w:rPr>
          <w:rFonts w:ascii="Bembo Std" w:eastAsia="Times New Roman" w:hAnsi="Bembo Std" w:cs="Times New Roman"/>
          <w:kern w:val="8"/>
          <w:sz w:val="19"/>
          <w:szCs w:val="20"/>
        </w:rPr>
      </w:pPr>
    </w:p>
    <w:p w:rsidR="00CA45D9" w:rsidRPr="00CA45D9" w:rsidRDefault="00CA45D9" w:rsidP="00CA45D9">
      <w:pPr>
        <w:spacing w:after="0" w:line="192" w:lineRule="atLeast"/>
        <w:jc w:val="both"/>
        <w:rPr>
          <w:rFonts w:ascii="Bembo Std" w:eastAsia="Times New Roman" w:hAnsi="Bembo Std" w:cs="Times New Roman"/>
          <w:b/>
          <w:kern w:val="8"/>
          <w:sz w:val="17"/>
          <w:szCs w:val="16"/>
        </w:rPr>
      </w:pPr>
      <w:r w:rsidRPr="00CA45D9">
        <w:rPr>
          <w:rFonts w:ascii="Bembo Std" w:eastAsia="Times New Roman" w:hAnsi="Bembo Std" w:cs="Times New Roman"/>
          <w:b/>
          <w:kern w:val="8"/>
          <w:sz w:val="17"/>
          <w:szCs w:val="16"/>
        </w:rPr>
        <w:t>Anlage II:</w:t>
      </w:r>
    </w:p>
    <w:p w:rsidR="00CA45D9" w:rsidRPr="00CA45D9" w:rsidRDefault="00CA45D9" w:rsidP="00CA45D9">
      <w:pPr>
        <w:spacing w:after="43"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Grundbesitz der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S. Familienstiftung</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Die Ehegatten Dr.</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S. sind laut Vortrag im Grundbuch des Amtsgerichts (…) von (…) Miteigentümer je zur Hälfte des dort vorgetragenen Grundbesitzes der</w:t>
      </w:r>
    </w:p>
    <w:p w:rsidR="00CA45D9" w:rsidRPr="00CA45D9" w:rsidRDefault="00CA45D9" w:rsidP="00CA45D9">
      <w:pPr>
        <w:spacing w:after="0" w:line="192" w:lineRule="atLeast"/>
        <w:jc w:val="both"/>
        <w:rPr>
          <w:rFonts w:ascii="Bembo Std" w:eastAsia="Times New Roman" w:hAnsi="Bembo Std" w:cs="Times New Roman"/>
          <w:b/>
          <w:kern w:val="8"/>
          <w:sz w:val="17"/>
          <w:szCs w:val="16"/>
        </w:rPr>
      </w:pPr>
      <w:r w:rsidRPr="00CA45D9">
        <w:rPr>
          <w:rFonts w:ascii="Bembo Std" w:eastAsia="Times New Roman" w:hAnsi="Bembo Std" w:cs="Times New Roman"/>
          <w:b/>
          <w:kern w:val="8"/>
          <w:sz w:val="17"/>
          <w:szCs w:val="16"/>
        </w:rPr>
        <w:t>Gemarkung (…)</w:t>
      </w:r>
    </w:p>
    <w:p w:rsidR="00CA45D9" w:rsidRPr="00CA45D9" w:rsidRDefault="00CA45D9" w:rsidP="00CA45D9">
      <w:pPr>
        <w:spacing w:after="0" w:line="192" w:lineRule="atLeast"/>
        <w:jc w:val="both"/>
        <w:rPr>
          <w:rFonts w:ascii="Bembo Std" w:eastAsia="Times New Roman" w:hAnsi="Bembo Std" w:cs="Times New Roman"/>
          <w:kern w:val="8"/>
          <w:sz w:val="17"/>
          <w:szCs w:val="16"/>
        </w:rPr>
      </w:pPr>
      <w:proofErr w:type="spellStart"/>
      <w:r w:rsidRPr="00CA45D9">
        <w:rPr>
          <w:rFonts w:ascii="Bembo Std" w:eastAsia="Times New Roman" w:hAnsi="Bembo Std" w:cs="Times New Roman"/>
          <w:kern w:val="8"/>
          <w:sz w:val="17"/>
          <w:szCs w:val="16"/>
        </w:rPr>
        <w:t>Flst</w:t>
      </w:r>
      <w:proofErr w:type="spellEnd"/>
      <w:r w:rsidRPr="00CA45D9">
        <w:rPr>
          <w:rFonts w:ascii="Bembo Std" w:eastAsia="Times New Roman" w:hAnsi="Bembo Std" w:cs="Times New Roman"/>
          <w:kern w:val="8"/>
          <w:sz w:val="17"/>
          <w:szCs w:val="16"/>
        </w:rPr>
        <w:t>. 1</w:t>
      </w:r>
      <w:r w:rsidRPr="00CA45D9">
        <w:rPr>
          <w:rFonts w:ascii="Bembo Std" w:eastAsia="Times New Roman" w:hAnsi="Bembo Std" w:cs="Times New Roman"/>
          <w:kern w:val="8"/>
          <w:sz w:val="17"/>
          <w:szCs w:val="16"/>
        </w:rPr>
        <w:tab/>
      </w:r>
      <w:r w:rsidRPr="00CA45D9">
        <w:rPr>
          <w:rFonts w:ascii="Bembo Std" w:eastAsia="Times New Roman" w:hAnsi="Bembo Std" w:cs="Times New Roman"/>
          <w:kern w:val="8"/>
          <w:sz w:val="17"/>
          <w:szCs w:val="16"/>
        </w:rPr>
        <w:tab/>
        <w:t>(…), zu (…)</w:t>
      </w:r>
    </w:p>
    <w:p w:rsidR="00CA45D9" w:rsidRPr="00CA45D9" w:rsidRDefault="00CA45D9" w:rsidP="00CA45D9">
      <w:pPr>
        <w:spacing w:after="0" w:line="106" w:lineRule="exact"/>
        <w:ind w:firstLine="193"/>
        <w:jc w:val="both"/>
        <w:rPr>
          <w:rFonts w:ascii="Bembo Std" w:eastAsia="Times New Roman" w:hAnsi="Bembo Std" w:cs="Times New Roman"/>
          <w:kern w:val="8"/>
          <w:sz w:val="19"/>
          <w:szCs w:val="20"/>
        </w:rPr>
      </w:pPr>
    </w:p>
    <w:p w:rsidR="00CA45D9" w:rsidRPr="00CA45D9" w:rsidRDefault="00CA45D9" w:rsidP="00CA45D9">
      <w:pPr>
        <w:spacing w:after="0" w:line="192" w:lineRule="atLeast"/>
        <w:jc w:val="both"/>
        <w:rPr>
          <w:rFonts w:ascii="Bembo Std" w:eastAsia="Times New Roman" w:hAnsi="Bembo Std" w:cs="Times New Roman"/>
          <w:b/>
          <w:kern w:val="8"/>
          <w:sz w:val="17"/>
          <w:szCs w:val="16"/>
        </w:rPr>
      </w:pPr>
      <w:r w:rsidRPr="00CA45D9">
        <w:rPr>
          <w:rFonts w:ascii="Bembo Std" w:eastAsia="Times New Roman" w:hAnsi="Bembo Std" w:cs="Times New Roman"/>
          <w:b/>
          <w:kern w:val="8"/>
          <w:sz w:val="17"/>
          <w:szCs w:val="16"/>
        </w:rPr>
        <w:t>Anlage III:</w:t>
      </w:r>
    </w:p>
    <w:p w:rsidR="00CA45D9" w:rsidRPr="00CA45D9" w:rsidRDefault="00CA45D9" w:rsidP="00CA45D9">
      <w:pPr>
        <w:spacing w:after="0" w:line="192" w:lineRule="atLeast"/>
        <w:ind w:firstLine="170"/>
        <w:jc w:val="both"/>
        <w:rPr>
          <w:rFonts w:ascii="Bembo Std" w:eastAsia="Times New Roman" w:hAnsi="Bembo Std" w:cs="Times New Roman"/>
          <w:bCs/>
          <w:kern w:val="8"/>
          <w:sz w:val="17"/>
          <w:szCs w:val="16"/>
        </w:rPr>
      </w:pPr>
      <w:r w:rsidRPr="00CA45D9">
        <w:rPr>
          <w:rFonts w:ascii="Bembo Std" w:eastAsia="Times New Roman" w:hAnsi="Bembo Std" w:cs="Times New Roman"/>
          <w:bCs/>
          <w:kern w:val="8"/>
          <w:sz w:val="17"/>
          <w:szCs w:val="16"/>
        </w:rPr>
        <w:t>Anlagerichtlinien für den Stiftungsvorstand</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Das</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Vermögen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der</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Stiftung</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ist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zumindest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überwiegend</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in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Aktien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oder</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ausschüttenden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Aktien-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und</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Investmentfonds</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anzulegen,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die</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zum</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amtlichen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Handel</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zugelassen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sind.</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Soweit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die</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Anlage</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in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thesaurierenden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und</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damit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nicht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ausschüttenden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Aktien-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oder</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Investmentfonds</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erfolgt,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können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im</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Durchschnitt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der</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Jahre</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bis</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zu</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3 % p.</w:t>
      </w:r>
      <w:r w:rsidRPr="00CA45D9">
        <w:rPr>
          <w:rFonts w:ascii="Bembo Std" w:eastAsia="Times New Roman" w:hAnsi="Bembo Std" w:cs="Times New Roman"/>
          <w:kern w:val="8"/>
          <w:sz w:val="8"/>
          <w:szCs w:val="16"/>
        </w:rPr>
        <w:t> </w:t>
      </w:r>
      <w:r w:rsidRPr="00CA45D9">
        <w:rPr>
          <w:rFonts w:ascii="Bembo Std" w:eastAsia="Times New Roman" w:hAnsi="Bembo Std" w:cs="Times New Roman"/>
          <w:kern w:val="8"/>
          <w:sz w:val="17"/>
          <w:szCs w:val="16"/>
        </w:rPr>
        <w:t>a.</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des</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jeweiligen</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Nettovermögens</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nach</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entsprechendem</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Anteilsverkauf</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ausgeschüttet</w:t>
      </w:r>
      <w:r w:rsidRPr="00CA45D9">
        <w:rPr>
          <w:rFonts w:ascii="Bembo Std" w:eastAsia="Times New Roman" w:hAnsi="Bembo Std" w:cs="Times New Roman"/>
          <w:color w:val="FFFF00"/>
          <w:spacing w:val="-13"/>
          <w:kern w:val="8"/>
          <w:sz w:val="17"/>
          <w:szCs w:val="16"/>
        </w:rPr>
        <w:t xml:space="preserve"> </w:t>
      </w:r>
      <w:r w:rsidRPr="00CA45D9">
        <w:rPr>
          <w:rFonts w:ascii="Bembo Std" w:eastAsia="Times New Roman" w:hAnsi="Bembo Std" w:cs="Times New Roman"/>
          <w:kern w:val="8"/>
          <w:sz w:val="17"/>
          <w:szCs w:val="16"/>
        </w:rPr>
        <w:t>werden.</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Bis zu 40 % des Stiftungsvermögens kann in börsennotierten offenen Immobilienfonds und/oder in solchen gemischten Investmentfonds angelegt werden, die nach ihren Statuten berechtigt sind, das Fondsvermögen wahlweise in Aktien oder in festverzinslichen Wertpapieren oder gemischt anzulegen.</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Bei Anlage- und Ausschüttungsentscheidungen soll die ertragsteuerliche Situation der Begünstigten bzw. der Mehrheit der Begünstigten berücksichtigt werden.</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Darüber hinaus soll bei der Anlage des Stiftungsvermögens die nach gegenwärtiger Rechtslage alle 30 Jahre fällig werdende Erbersatzsteuer berücksichtigt werden.</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Die Anlagerichtlinien können durch Beschluss des Stiftungsvorstands geändert oder aufgehoben werden.</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t>Ein entsprechender Beschluss des Stiftungsvorstands bedarf zu seiner Wirksamkeit der Herstellung des Einvernehmens mit dem Familienrat und, sollte die Verwaltung des Stiftungsvermögens an einen Dritten übertragen worden sein (Kreditinstitut oder professioneller zugelassener Vermögensverwalter), so zusätzlich der Herstellung des Einvernehmens mit diesem.</w:t>
      </w:r>
    </w:p>
    <w:p w:rsidR="00CA45D9" w:rsidRPr="00CA45D9" w:rsidRDefault="00CA45D9" w:rsidP="00CA45D9">
      <w:pPr>
        <w:spacing w:after="0" w:line="192" w:lineRule="atLeast"/>
        <w:ind w:firstLine="170"/>
        <w:jc w:val="both"/>
        <w:rPr>
          <w:rFonts w:ascii="Bembo Std" w:eastAsia="Times New Roman" w:hAnsi="Bembo Std" w:cs="Times New Roman"/>
          <w:kern w:val="8"/>
          <w:sz w:val="17"/>
          <w:szCs w:val="16"/>
        </w:rPr>
      </w:pPr>
      <w:r w:rsidRPr="00CA45D9">
        <w:rPr>
          <w:rFonts w:ascii="Bembo Std" w:eastAsia="Times New Roman" w:hAnsi="Bembo Std" w:cs="Times New Roman"/>
          <w:kern w:val="8"/>
          <w:sz w:val="17"/>
          <w:szCs w:val="16"/>
        </w:rPr>
        <w:lastRenderedPageBreak/>
        <w:t>Ein entsprechender Beschluss ist schriftlich abzufassen und zu begründen und von den Mitwirkenden zu unterzeichnen.</w:t>
      </w:r>
    </w:p>
    <w:p w:rsidR="00121A4E" w:rsidRDefault="00121A4E">
      <w:bookmarkStart w:id="0" w:name="_GoBack"/>
      <w:bookmarkEnd w:id="0"/>
    </w:p>
    <w:sectPr w:rsidR="00121A4E">
      <w:headerReference w:type="even" r:id="rId6"/>
      <w:headerReference w:type="default" r:id="rId7"/>
      <w:footerReference w:type="even" r:id="rId8"/>
      <w:footerReference w:type="default" r:id="rId9"/>
      <w:pgSz w:w="11906" w:h="16838" w:code="9"/>
      <w:pgMar w:top="3612" w:right="4905" w:bottom="2999" w:left="1134" w:header="3175" w:footer="2659" w:gutter="0"/>
      <w:pgNumType w:start="5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5D9" w:rsidRDefault="00CA45D9" w:rsidP="00CA45D9">
      <w:pPr>
        <w:spacing w:after="0" w:line="240" w:lineRule="auto"/>
      </w:pPr>
      <w:r>
        <w:separator/>
      </w:r>
    </w:p>
  </w:endnote>
  <w:endnote w:type="continuationSeparator" w:id="0">
    <w:p w:rsidR="00CA45D9" w:rsidRDefault="00CA45D9" w:rsidP="00CA4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0D" w:rsidRDefault="008955BF">
    <w:pPr>
      <w:pStyle w:val="Fuzeile"/>
    </w:pPr>
    <w:r>
      <w:rPr>
        <w:rStyle w:val="Seitenzahl"/>
        <w:i w:val="0"/>
      </w:rPr>
      <w:fldChar w:fldCharType="begin"/>
    </w:r>
    <w:r>
      <w:rPr>
        <w:rStyle w:val="Seitenzahl"/>
      </w:rPr>
      <w:instrText xml:space="preserve"> PAGE </w:instrText>
    </w:r>
    <w:r>
      <w:rPr>
        <w:rStyle w:val="Seitenzahl"/>
        <w:i w:val="0"/>
      </w:rPr>
      <w:fldChar w:fldCharType="separate"/>
    </w:r>
    <w:r>
      <w:rPr>
        <w:rStyle w:val="Seitenzahl"/>
        <w:i w:val="0"/>
        <w:noProof/>
      </w:rPr>
      <w:t>606</w:t>
    </w:r>
    <w:r>
      <w:rPr>
        <w:rStyle w:val="Seitenzahl"/>
        <w:i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0D" w:rsidRDefault="008955BF">
    <w:pPr>
      <w:pStyle w:val="Fuzeil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5D9" w:rsidRDefault="00CA45D9" w:rsidP="00CA45D9">
      <w:pPr>
        <w:spacing w:after="0" w:line="240" w:lineRule="auto"/>
      </w:pPr>
      <w:r>
        <w:separator/>
      </w:r>
    </w:p>
  </w:footnote>
  <w:footnote w:type="continuationSeparator" w:id="0">
    <w:p w:rsidR="00CA45D9" w:rsidRDefault="00CA45D9" w:rsidP="00CA45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0D" w:rsidRDefault="008955BF">
    <w:pPr>
      <w:pStyle w:val="Kopfzeile"/>
      <w:rPr>
        <w:szCs w:val="17"/>
      </w:rPr>
    </w:pPr>
    <w:r>
      <w:rPr>
        <w:b/>
        <w:sz w:val="23"/>
        <w:szCs w:val="23"/>
      </w:rPr>
      <w:fldChar w:fldCharType="begin"/>
    </w:r>
    <w:r>
      <w:rPr>
        <w:b/>
        <w:sz w:val="23"/>
        <w:szCs w:val="23"/>
      </w:rPr>
      <w:instrText xml:space="preserve"> STYLEREF  KTaußen </w:instrText>
    </w:r>
    <w:r>
      <w:rPr>
        <w:b/>
        <w:sz w:val="23"/>
        <w:szCs w:val="23"/>
      </w:rPr>
      <w:fldChar w:fldCharType="separate"/>
    </w:r>
    <w:r>
      <w:rPr>
        <w:b/>
        <w:noProof/>
        <w:sz w:val="23"/>
        <w:szCs w:val="23"/>
      </w:rPr>
      <w:t>§ 17</w:t>
    </w:r>
    <w:r>
      <w:rPr>
        <w:b/>
        <w:sz w:val="23"/>
        <w:szCs w:val="23"/>
      </w:rPr>
      <w:fldChar w:fldCharType="end"/>
    </w:r>
    <w:r>
      <w:rPr>
        <w:b/>
        <w:szCs w:val="17"/>
      </w:rPr>
      <w:t> </w:t>
    </w:r>
    <w:r>
      <w:rPr>
        <w:b/>
      </w:rPr>
      <w:fldChar w:fldCharType="begin"/>
    </w:r>
    <w:r>
      <w:rPr>
        <w:b/>
      </w:rPr>
      <w:instrText xml:space="preserve"> STYLEREF Marginalie </w:instrText>
    </w:r>
    <w:r>
      <w:rPr>
        <w:b/>
      </w:rPr>
      <w:fldChar w:fldCharType="separate"/>
    </w:r>
    <w:r>
      <w:rPr>
        <w:b/>
        <w:noProof/>
      </w:rPr>
      <w:t>197</w:t>
    </w:r>
    <w:r>
      <w:rPr>
        <w:b/>
      </w:rPr>
      <w:fldChar w:fldCharType="end"/>
    </w:r>
    <w:r>
      <w:rPr>
        <w:b/>
      </w:rPr>
      <w:fldChar w:fldCharType="begin"/>
    </w:r>
    <w:r>
      <w:rPr>
        <w:b/>
      </w:rPr>
      <w:instrText xml:space="preserve"> IF  </w:instrText>
    </w:r>
    <w:r>
      <w:rPr>
        <w:b/>
      </w:rPr>
      <w:fldChar w:fldCharType="begin"/>
    </w:r>
    <w:r>
      <w:rPr>
        <w:b/>
      </w:rPr>
      <w:instrText xml:space="preserve"> =</w:instrText>
    </w:r>
    <w:r>
      <w:rPr>
        <w:b/>
      </w:rPr>
      <w:fldChar w:fldCharType="begin"/>
    </w:r>
    <w:r>
      <w:rPr>
        <w:b/>
      </w:rPr>
      <w:instrText xml:space="preserve"> STYLEREF Marginalie \l </w:instrText>
    </w:r>
    <w:r>
      <w:rPr>
        <w:b/>
      </w:rPr>
      <w:fldChar w:fldCharType="separate"/>
    </w:r>
    <w:r>
      <w:rPr>
        <w:b/>
        <w:noProof/>
      </w:rPr>
      <w:instrText>197</w:instrText>
    </w:r>
    <w:r>
      <w:rPr>
        <w:b/>
      </w:rPr>
      <w:fldChar w:fldCharType="end"/>
    </w:r>
    <w:r>
      <w:rPr>
        <w:b/>
      </w:rPr>
      <w:instrText>-</w:instrText>
    </w:r>
    <w:r>
      <w:rPr>
        <w:b/>
      </w:rPr>
      <w:fldChar w:fldCharType="begin"/>
    </w:r>
    <w:r>
      <w:rPr>
        <w:b/>
      </w:rPr>
      <w:instrText xml:space="preserve"> STYLEREF Marginalie </w:instrText>
    </w:r>
    <w:r>
      <w:rPr>
        <w:b/>
      </w:rPr>
      <w:fldChar w:fldCharType="separate"/>
    </w:r>
    <w:r>
      <w:rPr>
        <w:b/>
        <w:noProof/>
      </w:rPr>
      <w:instrText>197</w:instrText>
    </w:r>
    <w:r>
      <w:rPr>
        <w:b/>
      </w:rPr>
      <w:fldChar w:fldCharType="end"/>
    </w:r>
    <w:r>
      <w:rPr>
        <w:b/>
      </w:rPr>
      <w:instrText xml:space="preserve"> </w:instrText>
    </w:r>
    <w:r>
      <w:rPr>
        <w:b/>
      </w:rPr>
      <w:fldChar w:fldCharType="separate"/>
    </w:r>
    <w:r>
      <w:rPr>
        <w:b/>
        <w:noProof/>
      </w:rPr>
      <w:instrText>0</w:instrText>
    </w:r>
    <w:r>
      <w:rPr>
        <w:b/>
      </w:rPr>
      <w:fldChar w:fldCharType="end"/>
    </w:r>
    <w:r>
      <w:rPr>
        <w:b/>
      </w:rPr>
      <w:instrText xml:space="preserve"> = 0 "" </w:instrText>
    </w:r>
    <w:r>
      <w:rPr>
        <w:b/>
      </w:rPr>
      <w:fldChar w:fldCharType="begin"/>
    </w:r>
    <w:r>
      <w:rPr>
        <w:b/>
      </w:rPr>
      <w:instrText xml:space="preserve"> IF  </w:instrText>
    </w:r>
    <w:r>
      <w:rPr>
        <w:b/>
      </w:rPr>
      <w:fldChar w:fldCharType="begin"/>
    </w:r>
    <w:r>
      <w:rPr>
        <w:b/>
      </w:rPr>
      <w:instrText xml:space="preserve"> =</w:instrText>
    </w:r>
    <w:r>
      <w:rPr>
        <w:b/>
      </w:rPr>
      <w:fldChar w:fldCharType="begin"/>
    </w:r>
    <w:r>
      <w:rPr>
        <w:b/>
      </w:rPr>
      <w:instrText xml:space="preserve"> STY</w:instrText>
    </w:r>
    <w:r>
      <w:rPr>
        <w:b/>
      </w:rPr>
      <w:instrText xml:space="preserve">LEREF Marginalie \l </w:instrText>
    </w:r>
    <w:r>
      <w:rPr>
        <w:b/>
      </w:rPr>
      <w:fldChar w:fldCharType="separate"/>
    </w:r>
    <w:r>
      <w:rPr>
        <w:b/>
        <w:noProof/>
      </w:rPr>
      <w:instrText>194</w:instrText>
    </w:r>
    <w:r>
      <w:rPr>
        <w:b/>
      </w:rPr>
      <w:fldChar w:fldCharType="end"/>
    </w:r>
    <w:r>
      <w:rPr>
        <w:b/>
      </w:rPr>
      <w:instrText>-</w:instrText>
    </w:r>
    <w:r>
      <w:rPr>
        <w:b/>
      </w:rPr>
      <w:fldChar w:fldCharType="begin"/>
    </w:r>
    <w:r>
      <w:rPr>
        <w:b/>
      </w:rPr>
      <w:instrText xml:space="preserve"> STYLEREF Marginalie </w:instrText>
    </w:r>
    <w:r>
      <w:rPr>
        <w:b/>
      </w:rPr>
      <w:fldChar w:fldCharType="separate"/>
    </w:r>
    <w:r>
      <w:rPr>
        <w:b/>
        <w:noProof/>
      </w:rPr>
      <w:instrText>191</w:instrText>
    </w:r>
    <w:r>
      <w:rPr>
        <w:b/>
      </w:rPr>
      <w:fldChar w:fldCharType="end"/>
    </w:r>
    <w:r>
      <w:rPr>
        <w:b/>
      </w:rPr>
      <w:instrText xml:space="preserve"> </w:instrText>
    </w:r>
    <w:r>
      <w:rPr>
        <w:b/>
      </w:rPr>
      <w:fldChar w:fldCharType="separate"/>
    </w:r>
    <w:r>
      <w:rPr>
        <w:b/>
        <w:noProof/>
      </w:rPr>
      <w:instrText>3</w:instrText>
    </w:r>
    <w:r>
      <w:rPr>
        <w:b/>
      </w:rPr>
      <w:fldChar w:fldCharType="end"/>
    </w:r>
    <w:r>
      <w:rPr>
        <w:b/>
      </w:rPr>
      <w:instrText xml:space="preserve"> &gt; 1 "–</w:instrText>
    </w:r>
    <w:r>
      <w:rPr>
        <w:b/>
      </w:rPr>
      <w:fldChar w:fldCharType="begin"/>
    </w:r>
    <w:r>
      <w:rPr>
        <w:b/>
      </w:rPr>
      <w:instrText xml:space="preserve"> STYLEREF Marginalie \l </w:instrText>
    </w:r>
    <w:r>
      <w:rPr>
        <w:b/>
      </w:rPr>
      <w:fldChar w:fldCharType="separate"/>
    </w:r>
    <w:r>
      <w:rPr>
        <w:b/>
        <w:noProof/>
      </w:rPr>
      <w:instrText>194</w:instrText>
    </w:r>
    <w:r>
      <w:rPr>
        <w:b/>
      </w:rPr>
      <w:fldChar w:fldCharType="end"/>
    </w:r>
    <w:r>
      <w:rPr>
        <w:b/>
      </w:rPr>
      <w:instrText xml:space="preserve">" ", </w:instrText>
    </w:r>
    <w:r>
      <w:rPr>
        <w:b/>
      </w:rPr>
      <w:fldChar w:fldCharType="begin"/>
    </w:r>
    <w:r>
      <w:rPr>
        <w:b/>
      </w:rPr>
      <w:instrText xml:space="preserve"> STYLEREF Marginalie \l </w:instrText>
    </w:r>
    <w:r>
      <w:rPr>
        <w:b/>
      </w:rPr>
      <w:fldChar w:fldCharType="separate"/>
    </w:r>
    <w:r>
      <w:rPr>
        <w:b/>
        <w:noProof/>
      </w:rPr>
      <w:instrText>188</w:instrText>
    </w:r>
    <w:r>
      <w:rPr>
        <w:b/>
      </w:rPr>
      <w:fldChar w:fldCharType="end"/>
    </w:r>
    <w:r>
      <w:rPr>
        <w:b/>
      </w:rPr>
      <w:fldChar w:fldCharType="begin"/>
    </w:r>
    <w:r>
      <w:rPr>
        <w:b/>
      </w:rPr>
      <w:instrText xml:space="preserve">  </w:instrText>
    </w:r>
    <w:r>
      <w:rPr>
        <w:b/>
      </w:rPr>
      <w:fldChar w:fldCharType="end"/>
    </w:r>
    <w:r>
      <w:rPr>
        <w:b/>
      </w:rPr>
      <w:instrText>"</w:instrText>
    </w:r>
    <w:r>
      <w:rPr>
        <w:b/>
      </w:rPr>
      <w:fldChar w:fldCharType="separate"/>
    </w:r>
    <w:r>
      <w:rPr>
        <w:b/>
        <w:noProof/>
      </w:rPr>
      <w:instrText>–</w:instrText>
    </w:r>
    <w:r>
      <w:rPr>
        <w:b/>
        <w:noProof/>
      </w:rPr>
      <w:instrText>194</w:instrText>
    </w:r>
    <w:r>
      <w:rPr>
        <w:b/>
      </w:rPr>
      <w:fldChar w:fldCharType="end"/>
    </w:r>
    <w:r>
      <w:rPr>
        <w:b/>
      </w:rPr>
      <w:fldChar w:fldCharType="end"/>
    </w:r>
    <w:r>
      <w:rPr>
        <w:b/>
        <w:noProof/>
        <w:sz w:val="24"/>
        <w:szCs w:val="24"/>
        <w:lang w:eastAsia="de-DE"/>
      </w:rPr>
      <mc:AlternateContent>
        <mc:Choice Requires="wpg">
          <w:drawing>
            <wp:anchor distT="0" distB="0" distL="114300" distR="114300" simplePos="0" relativeHeight="251660288" behindDoc="1" locked="0" layoutInCell="1" allowOverlap="1" wp14:anchorId="722C7965" wp14:editId="2F3A10B4">
              <wp:simplePos x="0" y="0"/>
              <wp:positionH relativeFrom="column">
                <wp:posOffset>-287655</wp:posOffset>
              </wp:positionH>
              <wp:positionV relativeFrom="paragraph">
                <wp:posOffset>-1296670</wp:posOffset>
              </wp:positionV>
              <wp:extent cx="6355715" cy="8390255"/>
              <wp:effectExtent l="3810" t="0" r="3175" b="0"/>
              <wp:wrapNone/>
              <wp:docPr id="7"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5715" cy="8390255"/>
                        <a:chOff x="681" y="1133"/>
                        <a:chExt cx="10009" cy="13213"/>
                      </a:xfrm>
                    </wpg:grpSpPr>
                    <wps:wsp>
                      <wps:cNvPr id="8" name="Rectangle 60"/>
                      <wps:cNvSpPr>
                        <a:spLocks noChangeArrowheads="1"/>
                      </wps:cNvSpPr>
                      <wps:spPr bwMode="auto">
                        <a:xfrm>
                          <a:off x="6545" y="13379"/>
                          <a:ext cx="967" cy="9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wps:txbx>
                      <wps:bodyPr rot="0" vert="horz" wrap="square" lIns="0" tIns="0" rIns="0" bIns="0" anchor="t" anchorCtr="0" upright="1">
                        <a:noAutofit/>
                      </wps:bodyPr>
                    </wps:wsp>
                    <wps:wsp>
                      <wps:cNvPr id="9" name="Rectangle 61"/>
                      <wps:cNvSpPr>
                        <a:spLocks noChangeArrowheads="1"/>
                      </wps:cNvSpPr>
                      <wps:spPr bwMode="auto">
                        <a:xfrm>
                          <a:off x="682" y="3178"/>
                          <a:ext cx="967" cy="9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wps:txbx>
                      <wps:bodyPr rot="0" vert="horz" wrap="square" lIns="0" tIns="0" rIns="0" bIns="0" anchor="t" anchorCtr="0" upright="1">
                        <a:noAutofit/>
                      </wps:bodyPr>
                    </wps:wsp>
                    <wps:wsp>
                      <wps:cNvPr id="10" name="Rectangle 62"/>
                      <wps:cNvSpPr>
                        <a:spLocks noChangeArrowheads="1"/>
                      </wps:cNvSpPr>
                      <wps:spPr bwMode="auto">
                        <a:xfrm>
                          <a:off x="681" y="13378"/>
                          <a:ext cx="967" cy="9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wps:txbx>
                      <wps:bodyPr rot="0" vert="horz" wrap="square" lIns="0" tIns="0" rIns="0" bIns="0" anchor="t" anchorCtr="0" upright="1">
                        <a:noAutofit/>
                      </wps:bodyPr>
                    </wps:wsp>
                    <wps:wsp>
                      <wps:cNvPr id="11" name="Rectangle 63"/>
                      <wps:cNvSpPr>
                        <a:spLocks noChangeArrowheads="1"/>
                      </wps:cNvSpPr>
                      <wps:spPr bwMode="auto">
                        <a:xfrm>
                          <a:off x="6534" y="3179"/>
                          <a:ext cx="967" cy="9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wps:txbx>
                      <wps:bodyPr rot="0" vert="horz" wrap="square" lIns="0" tIns="0" rIns="0" bIns="0" anchor="t" anchorCtr="0" upright="1">
                        <a:noAutofit/>
                      </wps:bodyPr>
                    </wps:wsp>
                    <wps:wsp>
                      <wps:cNvPr id="12" name="Rectangle 64"/>
                      <wps:cNvSpPr>
                        <a:spLocks noChangeArrowheads="1"/>
                      </wps:cNvSpPr>
                      <wps:spPr bwMode="auto">
                        <a:xfrm>
                          <a:off x="1138" y="1133"/>
                          <a:ext cx="9552" cy="12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0" w:type="auto"/>
                              <w:tblLayout w:type="fixed"/>
                              <w:tblCellMar>
                                <w:left w:w="0" w:type="dxa"/>
                                <w:right w:w="0" w:type="dxa"/>
                              </w:tblCellMar>
                              <w:tblLook w:val="0000" w:firstRow="0" w:lastRow="0" w:firstColumn="0" w:lastColumn="0" w:noHBand="0" w:noVBand="0"/>
                            </w:tblPr>
                            <w:tblGrid>
                              <w:gridCol w:w="6311"/>
                              <w:gridCol w:w="142"/>
                              <w:gridCol w:w="1843"/>
                              <w:gridCol w:w="170"/>
                              <w:gridCol w:w="1077"/>
                            </w:tblGrid>
                            <w:tr w:rsidR="0061260D">
                              <w:tc>
                                <w:tcPr>
                                  <w:tcW w:w="6311" w:type="dxa"/>
                                </w:tcPr>
                                <w:p w:rsidR="0061260D" w:rsidRDefault="008955BF">
                                  <w:pPr>
                                    <w:pStyle w:val="BeckBeschriftung"/>
                                  </w:pPr>
                                </w:p>
                              </w:tc>
                              <w:tc>
                                <w:tcPr>
                                  <w:tcW w:w="142" w:type="dxa"/>
                                </w:tcPr>
                                <w:p w:rsidR="0061260D" w:rsidRDefault="008955BF">
                                  <w:pPr>
                                    <w:pStyle w:val="BeckBeschriftung"/>
                                  </w:pPr>
                                </w:p>
                              </w:tc>
                              <w:tc>
                                <w:tcPr>
                                  <w:tcW w:w="1843" w:type="dxa"/>
                                </w:tcPr>
                                <w:p w:rsidR="0061260D" w:rsidRDefault="008955BF">
                                  <w:pPr>
                                    <w:pStyle w:val="BeckBeschriftung"/>
                                    <w:spacing w:before="256"/>
                                    <w:jc w:val="right"/>
                                  </w:pPr>
                                  <w:r>
                                    <w:rPr>
                                      <w:sz w:val="27"/>
                                    </w:rPr>
                                    <w:t>Druckerei C.</w:t>
                                  </w:r>
                                  <w:r>
                                    <w:rPr>
                                      <w:sz w:val="8"/>
                                    </w:rPr>
                                    <w:t> </w:t>
                                  </w:r>
                                  <w:r>
                                    <w:rPr>
                                      <w:sz w:val="27"/>
                                    </w:rPr>
                                    <w:t>H</w:t>
                                  </w:r>
                                </w:p>
                              </w:tc>
                              <w:tc>
                                <w:tcPr>
                                  <w:tcW w:w="170" w:type="dxa"/>
                                </w:tcPr>
                                <w:p w:rsidR="0061260D" w:rsidRDefault="008955BF">
                                  <w:pPr>
                                    <w:pStyle w:val="BeckBeschriftung"/>
                                    <w:spacing w:line="100" w:lineRule="exact"/>
                                    <w:jc w:val="center"/>
                                  </w:pP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r>
                                    <w:rPr>
                                      <w:sz w:val="36"/>
                                    </w:rPr>
                                    <w:br/>
                                  </w:r>
                                  <w:r>
                                    <w:rPr>
                                      <w:sz w:val="27"/>
                                    </w:rPr>
                                    <w:t>.</w:t>
                                  </w:r>
                                </w:p>
                              </w:tc>
                              <w:tc>
                                <w:tcPr>
                                  <w:tcW w:w="1077" w:type="dxa"/>
                                </w:tcPr>
                                <w:p w:rsidR="0061260D" w:rsidRDefault="008955BF">
                                  <w:pPr>
                                    <w:pStyle w:val="BeckBeschriftung"/>
                                    <w:spacing w:before="256"/>
                                  </w:pPr>
                                  <w:r>
                                    <w:rPr>
                                      <w:sz w:val="27"/>
                                    </w:rPr>
                                    <w:t>Beck</w:t>
                                  </w:r>
                                </w:p>
                              </w:tc>
                            </w:tr>
                            <w:tr w:rsidR="0061260D">
                              <w:tc>
                                <w:tcPr>
                                  <w:tcW w:w="6311" w:type="dxa"/>
                                </w:tcPr>
                                <w:p w:rsidR="0061260D" w:rsidRDefault="008955BF">
                                  <w:pPr>
                                    <w:pStyle w:val="BeckBeschriftung"/>
                                    <w:spacing w:before="60"/>
                                    <w:rPr>
                                      <w:i/>
                                    </w:rPr>
                                  </w:pPr>
                                  <w:r>
                                    <w:rPr>
                                      <w:i/>
                                    </w:rPr>
                                    <w:t>Spiegelberger: Vermögensnachfolge</w:t>
                                  </w:r>
                                </w:p>
                                <w:p w:rsidR="0061260D" w:rsidRDefault="008955BF">
                                  <w:pPr>
                                    <w:pStyle w:val="BeckBeschriftung"/>
                                    <w:spacing w:before="60" w:line="40" w:lineRule="exact"/>
                                  </w:pPr>
                                  <w:r>
                                    <w:rPr>
                                      <w:spacing w:val="43"/>
                                      <w:sz w:val="27"/>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z w:val="6"/>
                                    </w:rPr>
                                    <w:t></w:t>
                                  </w:r>
                                </w:p>
                              </w:tc>
                              <w:tc>
                                <w:tcPr>
                                  <w:tcW w:w="142" w:type="dxa"/>
                                </w:tcPr>
                                <w:p w:rsidR="0061260D" w:rsidRDefault="008955BF">
                                  <w:pPr>
                                    <w:pStyle w:val="BeckBeschriftung"/>
                                  </w:pPr>
                                </w:p>
                              </w:tc>
                              <w:tc>
                                <w:tcPr>
                                  <w:tcW w:w="1843" w:type="dxa"/>
                                </w:tcPr>
                                <w:p w:rsidR="0061260D" w:rsidRDefault="008955BF">
                                  <w:pPr>
                                    <w:pStyle w:val="BeckBeschriftung"/>
                                  </w:pPr>
                                </w:p>
                              </w:tc>
                              <w:tc>
                                <w:tcPr>
                                  <w:tcW w:w="170" w:type="dxa"/>
                                </w:tcPr>
                                <w:p w:rsidR="0061260D" w:rsidRDefault="008955BF">
                                  <w:pPr>
                                    <w:pStyle w:val="BeckBeschriftung"/>
                                    <w:spacing w:line="100" w:lineRule="exact"/>
                                    <w:jc w:val="center"/>
                                  </w:pP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p>
                              </w:tc>
                              <w:tc>
                                <w:tcPr>
                                  <w:tcW w:w="1077" w:type="dxa"/>
                                </w:tcPr>
                                <w:p w:rsidR="0061260D" w:rsidRDefault="008955BF">
                                  <w:pPr>
                                    <w:pStyle w:val="BeckBeschriftung"/>
                                  </w:pPr>
                                  <w:r>
                                    <w:rPr>
                                      <w:b w:val="0"/>
                                      <w:i/>
                                      <w:sz w:val="12"/>
                                    </w:rPr>
                                    <w:t>Medien mit Zukunft</w:t>
                                  </w:r>
                                </w:p>
                              </w:tc>
                            </w:tr>
                            <w:tr w:rsidR="0061260D">
                              <w:tc>
                                <w:tcPr>
                                  <w:tcW w:w="6311" w:type="dxa"/>
                                </w:tcPr>
                                <w:p w:rsidR="0061260D" w:rsidRDefault="008955BF">
                                  <w:pPr>
                                    <w:pStyle w:val="BeckBeschriftung"/>
                                    <w:ind w:right="57"/>
                                    <w:jc w:val="right"/>
                                    <w:rPr>
                                      <w:b w:val="0"/>
                                      <w:i/>
                                      <w:sz w:val="16"/>
                                    </w:rPr>
                                  </w:pPr>
                                  <w:r>
                                    <w:rPr>
                                      <w:b w:val="0"/>
                                      <w:sz w:val="16"/>
                                    </w:rPr>
                                    <w:fldChar w:fldCharType="begin"/>
                                  </w:r>
                                  <w:r>
                                    <w:rPr>
                                      <w:b w:val="0"/>
                                      <w:sz w:val="16"/>
                                    </w:rPr>
                                    <w:instrText xml:space="preserve"> STYLEREF Beck_Versandstatus \* MERGEFORMAT </w:instrText>
                                  </w:r>
                                  <w:r>
                                    <w:rPr>
                                      <w:b w:val="0"/>
                                      <w:sz w:val="16"/>
                                    </w:rPr>
                                    <w:fldChar w:fldCharType="separate"/>
                                  </w:r>
                                  <w:r>
                                    <w:rPr>
                                      <w:b w:val="0"/>
                                      <w:noProof/>
                                      <w:sz w:val="16"/>
                                    </w:rPr>
                                    <w:t>Erstversand</w:t>
                                  </w:r>
                                  <w:r>
                                    <w:rPr>
                                      <w:b w:val="0"/>
                                      <w:sz w:val="16"/>
                                    </w:rPr>
                                    <w:fldChar w:fldCharType="end"/>
                                  </w:r>
                                  <w:r>
                                    <w:rPr>
                                      <w:b w:val="0"/>
                                      <w:sz w:val="16"/>
                                    </w:rPr>
                                    <w:t xml:space="preserve">, </w:t>
                                  </w:r>
                                  <w:r>
                                    <w:rPr>
                                      <w:b w:val="0"/>
                                      <w:sz w:val="16"/>
                                    </w:rPr>
                                    <w:fldChar w:fldCharType="begin"/>
                                  </w:r>
                                  <w:r>
                                    <w:rPr>
                                      <w:b w:val="0"/>
                                      <w:sz w:val="16"/>
                                    </w:rPr>
                                    <w:instrText xml:space="preserve"> DATE \@ "dd.MM.yyyy" \* MERGEFORMAT </w:instrText>
                                  </w:r>
                                  <w:r>
                                    <w:rPr>
                                      <w:b w:val="0"/>
                                      <w:sz w:val="16"/>
                                    </w:rPr>
                                    <w:fldChar w:fldCharType="separate"/>
                                  </w:r>
                                  <w:r w:rsidR="00CA45D9">
                                    <w:rPr>
                                      <w:b w:val="0"/>
                                      <w:noProof/>
                                      <w:sz w:val="16"/>
                                    </w:rPr>
                                    <w:t>25.11.2019</w:t>
                                  </w:r>
                                  <w:r>
                                    <w:rPr>
                                      <w:b w:val="0"/>
                                      <w:sz w:val="16"/>
                                    </w:rPr>
                                    <w:fldChar w:fldCharType="end"/>
                                  </w:r>
                                </w:p>
                              </w:tc>
                              <w:tc>
                                <w:tcPr>
                                  <w:tcW w:w="142" w:type="dxa"/>
                                </w:tcPr>
                                <w:p w:rsidR="0061260D" w:rsidRDefault="008955BF">
                                  <w:pPr>
                                    <w:pStyle w:val="BeckBeschriftung"/>
                                  </w:pPr>
                                </w:p>
                              </w:tc>
                              <w:tc>
                                <w:tcPr>
                                  <w:tcW w:w="1843" w:type="dxa"/>
                                </w:tcPr>
                                <w:p w:rsidR="0061260D" w:rsidRDefault="008955BF">
                                  <w:pPr>
                                    <w:pStyle w:val="BeckBeschriftung"/>
                                  </w:pPr>
                                </w:p>
                              </w:tc>
                              <w:tc>
                                <w:tcPr>
                                  <w:tcW w:w="170" w:type="dxa"/>
                                </w:tcPr>
                                <w:p w:rsidR="0061260D" w:rsidRDefault="008955BF">
                                  <w:pPr>
                                    <w:pStyle w:val="BeckBeschriftung"/>
                                    <w:spacing w:line="100" w:lineRule="exact"/>
                                    <w:jc w:val="center"/>
                                  </w:pPr>
                                </w:p>
                              </w:tc>
                              <w:tc>
                                <w:tcPr>
                                  <w:tcW w:w="1077" w:type="dxa"/>
                                </w:tcPr>
                                <w:p w:rsidR="0061260D" w:rsidRDefault="008955BF">
                                  <w:pPr>
                                    <w:pStyle w:val="BeckBeschriftung"/>
                                  </w:pPr>
                                </w:p>
                              </w:tc>
                            </w:tr>
                          </w:tbl>
                          <w:p w:rsidR="0061260D" w:rsidRDefault="008955BF">
                            <w:pPr>
                              <w:pStyle w:val="BeckBeschriftung"/>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2C7965" id="Group 68" o:spid="_x0000_s1026" style="position:absolute;margin-left:-22.65pt;margin-top:-102.1pt;width:500.45pt;height:660.65pt;z-index:-251656192" coordorigin="681,1133" coordsize="10009,1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">
              <v:rect id="Rectangle 60" o:spid="_x0000_s1027" style="position:absolute;left:6545;top:13379;width:967;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1atcIA&#10;AADaAAAADwAAAGRycy9kb3ducmV2LnhtbERPXWvCMBR9F/Yfwh34IjNVUGZnlKGIojhYN/Z8ae6a&#10;anNTm6j135sHwcfD+Z7OW1uJCzW+dKxg0E9AEOdOl1wo+P1Zvb2D8AFZY+WYFNzIw3z20pliqt2V&#10;v+mShULEEPYpKjAh1KmUPjdk0fddTRy5f9dYDBE2hdQNXmO4reQwScbSYsmxwWBNC0P5MTtbBX/Z&#10;cVLs17vRZDta9nab08EMvg5KdV/bzw8QgdrwFD/cG60gbo1X4g2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HVq1wgAAANoAAAAPAAAAAAAAAAAAAAAAAJgCAABkcnMvZG93&#10;bnJldi54bWxQSwUGAAAAAAQABAD1AAAAhwMAAAAA&#10;" filled="f" stroked="f" strokeweight=".25pt">
                <v:textbox inset="0,0,0,0">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v:textbox>
              </v:rect>
              <v:rect id="Rectangle 61" o:spid="_x0000_s1028" style="position:absolute;left:682;top:3178;width:967;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LsUA&#10;AADaAAAADwAAAGRycy9kb3ducmV2LnhtbESPQWvCQBSE70L/w/IKvUjdWLCY6CqlUioVBVPx/Mg+&#10;s9Hs25jdavrvuwXB4zAz3zDTeWdrcaHWV44VDAcJCOLC6YpLBbvvj+cxCB+QNdaOScEveZjPHnpT&#10;zLS78pYueShFhLDPUIEJocmk9IUhi37gGuLoHVxrMUTZllK3eI1wW8uXJHmVFiuOCwYbejdUnPIf&#10;q2Cfn9Jy/bkapV+jRX+1PB/NcHNU6umxe5uACNSFe/jWXmoFKfxfiT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f8uxQAAANoAAAAPAAAAAAAAAAAAAAAAAJgCAABkcnMv&#10;ZG93bnJldi54bWxQSwUGAAAAAAQABAD1AAAAigMAAAAA&#10;" filled="f" stroked="f" strokeweight=".25pt">
                <v:textbox inset="0,0,0,0">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v:textbox>
              </v:rect>
              <v:rect id="Rectangle 62" o:spid="_x0000_s1029" style="position:absolute;left:681;top:13378;width:967;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JscA&#10;AADbAAAADwAAAGRycy9kb3ducmV2LnhtbESPQWvCQBCF74X+h2UKvUjdWFBq6iqlRSqKhaal5yE7&#10;zUazszG71fjvnYPQ2wzvzXvfzBa9b9SRulgHNjAaZqCIy2Brrgx8fy0fnkDFhGyxCUwGzhRhMb+9&#10;mWFuw4k/6VikSkkIxxwNuJTaXOtYOvIYh6ElFu03dB6TrF2lbYcnCfeNfsyyifZYszQ4bOnVUbkv&#10;/ryBn2I/rbbvm/F0PX4bbFaHnRt97Iy5v+tfnkEl6tO/+Xq9soIv9PKLDK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vwibHAAAA2wAAAA8AAAAAAAAAAAAAAAAAmAIAAGRy&#10;cy9kb3ducmV2LnhtbFBLBQYAAAAABAAEAPUAAACMAwAAAAA=&#10;" filled="f" stroked="f" strokeweight=".25pt">
                <v:textbox inset="0,0,0,0">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v:textbox>
              </v:rect>
              <v:rect id="Rectangle 63" o:spid="_x0000_s1030" style="position:absolute;left:6534;top:3179;width:967;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NnvcMA&#10;AADbAAAADwAAAGRycy9kb3ducmV2LnhtbERP32vCMBB+H/g/hBP2IjPtwKHVKKKMyWQDO/H5aM6m&#10;2lxqk2n33y8DYW/38f282aKztbhS6yvHCtJhAoK4cLriUsH+6/VpDMIHZI21Y1LwQx4W897DDDPt&#10;bryjax5KEUPYZ6jAhNBkUvrCkEU/dA1x5I6utRgibEupW7zFcFvL5yR5kRYrjg0GG1oZKs75t1Vw&#10;yM+T8uNtO5q8j9aD7eZyMunnSanHfrecggjUhX/x3b3RcX4Kf7/E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NnvcMAAADbAAAADwAAAAAAAAAAAAAAAACYAgAAZHJzL2Rv&#10;d25yZXYueG1sUEsFBgAAAAAEAAQA9QAAAIgDAAAAAA==&#10;" filled="f" stroked="f" strokeweight=".25pt">
                <v:textbox inset="0,0,0,0">
                  <w:txbxContent>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12"/>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spacing w:val="40"/>
                          <w:sz w:val="6"/>
                        </w:rPr>
                      </w:pPr>
                      <w:r>
                        <w:rPr>
                          <w:spacing w:val="40"/>
                          <w:sz w:val="6"/>
                        </w:rPr>
                        <w:t>.</w:t>
                      </w:r>
                    </w:p>
                    <w:p w:rsidR="0061260D" w:rsidRDefault="008955BF">
                      <w:pPr>
                        <w:pStyle w:val="BeckBeschriftung"/>
                        <w:spacing w:line="30" w:lineRule="exact"/>
                        <w:jc w:val="center"/>
                        <w:rPr>
                          <w:position w:val="18"/>
                          <w:sz w:val="6"/>
                        </w:rPr>
                      </w:pPr>
                      <w:r>
                        <w:rPr>
                          <w:spacing w:val="40"/>
                          <w:sz w:val="6"/>
                        </w:rPr>
                        <w:t>.</w:t>
                      </w:r>
                    </w:p>
                  </w:txbxContent>
                </v:textbox>
              </v:rect>
              <v:rect id="Rectangle 64" o:spid="_x0000_s1031" style="position:absolute;left:1138;top:1133;width:955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5ysMA&#10;AADbAAAADwAAAGRycy9kb3ducmV2LnhtbERP32vCMBB+H/g/hBvsZWiq4NBqFNmQyUTBKj4fza2p&#10;NpfaZFr/ezMY7O0+vp83nbe2EldqfOlYQb+XgCDOnS65UHDYL7sjED4ga6wck4I7eZjPOk9TTLW7&#10;8Y6uWShEDGGfogITQp1K6XNDFn3P1cSR+3aNxRBhU0jd4C2G20oOkuRNWiw5Nhis6d1Qfs5+rIJj&#10;dh4Xm8/1cPw1/Hhdry4n09+elHp5bhcTEIHa8C/+c690nD+A31/i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H5ysMAAADbAAAADwAAAAAAAAAAAAAAAACYAgAAZHJzL2Rv&#10;d25yZXYueG1sUEsFBgAAAAAEAAQA9QAAAIgDAAAAAA==&#10;" filled="f" stroked="f" strokeweight=".25pt">
                <v:textbox inset="0,0,0,0">
                  <w:txbxContent>
                    <w:tbl>
                      <w:tblPr>
                        <w:tblW w:w="0" w:type="auto"/>
                        <w:tblLayout w:type="fixed"/>
                        <w:tblCellMar>
                          <w:left w:w="0" w:type="dxa"/>
                          <w:right w:w="0" w:type="dxa"/>
                        </w:tblCellMar>
                        <w:tblLook w:val="0000" w:firstRow="0" w:lastRow="0" w:firstColumn="0" w:lastColumn="0" w:noHBand="0" w:noVBand="0"/>
                      </w:tblPr>
                      <w:tblGrid>
                        <w:gridCol w:w="6311"/>
                        <w:gridCol w:w="142"/>
                        <w:gridCol w:w="1843"/>
                        <w:gridCol w:w="170"/>
                        <w:gridCol w:w="1077"/>
                      </w:tblGrid>
                      <w:tr w:rsidR="0061260D">
                        <w:tc>
                          <w:tcPr>
                            <w:tcW w:w="6311" w:type="dxa"/>
                          </w:tcPr>
                          <w:p w:rsidR="0061260D" w:rsidRDefault="008955BF">
                            <w:pPr>
                              <w:pStyle w:val="BeckBeschriftung"/>
                            </w:pPr>
                          </w:p>
                        </w:tc>
                        <w:tc>
                          <w:tcPr>
                            <w:tcW w:w="142" w:type="dxa"/>
                          </w:tcPr>
                          <w:p w:rsidR="0061260D" w:rsidRDefault="008955BF">
                            <w:pPr>
                              <w:pStyle w:val="BeckBeschriftung"/>
                            </w:pPr>
                          </w:p>
                        </w:tc>
                        <w:tc>
                          <w:tcPr>
                            <w:tcW w:w="1843" w:type="dxa"/>
                          </w:tcPr>
                          <w:p w:rsidR="0061260D" w:rsidRDefault="008955BF">
                            <w:pPr>
                              <w:pStyle w:val="BeckBeschriftung"/>
                              <w:spacing w:before="256"/>
                              <w:jc w:val="right"/>
                            </w:pPr>
                            <w:r>
                              <w:rPr>
                                <w:sz w:val="27"/>
                              </w:rPr>
                              <w:t>Druckerei C.</w:t>
                            </w:r>
                            <w:r>
                              <w:rPr>
                                <w:sz w:val="8"/>
                              </w:rPr>
                              <w:t> </w:t>
                            </w:r>
                            <w:r>
                              <w:rPr>
                                <w:sz w:val="27"/>
                              </w:rPr>
                              <w:t>H</w:t>
                            </w:r>
                          </w:p>
                        </w:tc>
                        <w:tc>
                          <w:tcPr>
                            <w:tcW w:w="170" w:type="dxa"/>
                          </w:tcPr>
                          <w:p w:rsidR="0061260D" w:rsidRDefault="008955BF">
                            <w:pPr>
                              <w:pStyle w:val="BeckBeschriftung"/>
                              <w:spacing w:line="100" w:lineRule="exact"/>
                              <w:jc w:val="center"/>
                            </w:pP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r>
                              <w:rPr>
                                <w:sz w:val="36"/>
                              </w:rPr>
                              <w:br/>
                            </w:r>
                            <w:r>
                              <w:rPr>
                                <w:sz w:val="27"/>
                              </w:rPr>
                              <w:t>.</w:t>
                            </w:r>
                          </w:p>
                        </w:tc>
                        <w:tc>
                          <w:tcPr>
                            <w:tcW w:w="1077" w:type="dxa"/>
                          </w:tcPr>
                          <w:p w:rsidR="0061260D" w:rsidRDefault="008955BF">
                            <w:pPr>
                              <w:pStyle w:val="BeckBeschriftung"/>
                              <w:spacing w:before="256"/>
                            </w:pPr>
                            <w:r>
                              <w:rPr>
                                <w:sz w:val="27"/>
                              </w:rPr>
                              <w:t>Beck</w:t>
                            </w:r>
                          </w:p>
                        </w:tc>
                      </w:tr>
                      <w:tr w:rsidR="0061260D">
                        <w:tc>
                          <w:tcPr>
                            <w:tcW w:w="6311" w:type="dxa"/>
                          </w:tcPr>
                          <w:p w:rsidR="0061260D" w:rsidRDefault="008955BF">
                            <w:pPr>
                              <w:pStyle w:val="BeckBeschriftung"/>
                              <w:spacing w:before="60"/>
                              <w:rPr>
                                <w:i/>
                              </w:rPr>
                            </w:pPr>
                            <w:r>
                              <w:rPr>
                                <w:i/>
                              </w:rPr>
                              <w:t>Spiegelberger: Vermögensnachfolge</w:t>
                            </w:r>
                          </w:p>
                          <w:p w:rsidR="0061260D" w:rsidRDefault="008955BF">
                            <w:pPr>
                              <w:pStyle w:val="BeckBeschriftung"/>
                              <w:spacing w:before="60" w:line="40" w:lineRule="exact"/>
                            </w:pPr>
                            <w:r>
                              <w:rPr>
                                <w:spacing w:val="43"/>
                                <w:sz w:val="27"/>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pacing w:val="43"/>
                                <w:sz w:val="6"/>
                              </w:rPr>
                              <w:t></w:t>
                            </w:r>
                            <w:r>
                              <w:rPr>
                                <w:rFonts w:ascii="Wingdings" w:hAnsi="Wingdings"/>
                                <w:sz w:val="6"/>
                              </w:rPr>
                              <w:t></w:t>
                            </w:r>
                          </w:p>
                        </w:tc>
                        <w:tc>
                          <w:tcPr>
                            <w:tcW w:w="142" w:type="dxa"/>
                          </w:tcPr>
                          <w:p w:rsidR="0061260D" w:rsidRDefault="008955BF">
                            <w:pPr>
                              <w:pStyle w:val="BeckBeschriftung"/>
                            </w:pPr>
                          </w:p>
                        </w:tc>
                        <w:tc>
                          <w:tcPr>
                            <w:tcW w:w="1843" w:type="dxa"/>
                          </w:tcPr>
                          <w:p w:rsidR="0061260D" w:rsidRDefault="008955BF">
                            <w:pPr>
                              <w:pStyle w:val="BeckBeschriftung"/>
                            </w:pPr>
                          </w:p>
                        </w:tc>
                        <w:tc>
                          <w:tcPr>
                            <w:tcW w:w="170" w:type="dxa"/>
                          </w:tcPr>
                          <w:p w:rsidR="0061260D" w:rsidRDefault="008955BF">
                            <w:pPr>
                              <w:pStyle w:val="BeckBeschriftung"/>
                              <w:spacing w:line="100" w:lineRule="exact"/>
                              <w:jc w:val="center"/>
                            </w:pP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r>
                              <w:rPr>
                                <w:rFonts w:ascii="Wingdings" w:hAnsi="Wingdings"/>
                                <w:sz w:val="5"/>
                              </w:rPr>
                              <w:br/>
                            </w:r>
                            <w:r>
                              <w:rPr>
                                <w:rFonts w:ascii="Wingdings" w:hAnsi="Wingdings"/>
                                <w:sz w:val="5"/>
                              </w:rPr>
                              <w:t></w:t>
                            </w:r>
                          </w:p>
                        </w:tc>
                        <w:tc>
                          <w:tcPr>
                            <w:tcW w:w="1077" w:type="dxa"/>
                          </w:tcPr>
                          <w:p w:rsidR="0061260D" w:rsidRDefault="008955BF">
                            <w:pPr>
                              <w:pStyle w:val="BeckBeschriftung"/>
                            </w:pPr>
                            <w:r>
                              <w:rPr>
                                <w:b w:val="0"/>
                                <w:i/>
                                <w:sz w:val="12"/>
                              </w:rPr>
                              <w:t>Medien mit Zukunft</w:t>
                            </w:r>
                          </w:p>
                        </w:tc>
                      </w:tr>
                      <w:tr w:rsidR="0061260D">
                        <w:tc>
                          <w:tcPr>
                            <w:tcW w:w="6311" w:type="dxa"/>
                          </w:tcPr>
                          <w:p w:rsidR="0061260D" w:rsidRDefault="008955BF">
                            <w:pPr>
                              <w:pStyle w:val="BeckBeschriftung"/>
                              <w:ind w:right="57"/>
                              <w:jc w:val="right"/>
                              <w:rPr>
                                <w:b w:val="0"/>
                                <w:i/>
                                <w:sz w:val="16"/>
                              </w:rPr>
                            </w:pPr>
                            <w:r>
                              <w:rPr>
                                <w:b w:val="0"/>
                                <w:sz w:val="16"/>
                              </w:rPr>
                              <w:fldChar w:fldCharType="begin"/>
                            </w:r>
                            <w:r>
                              <w:rPr>
                                <w:b w:val="0"/>
                                <w:sz w:val="16"/>
                              </w:rPr>
                              <w:instrText xml:space="preserve"> STYLEREF Beck_Versandstatus \* MERGEFORMAT </w:instrText>
                            </w:r>
                            <w:r>
                              <w:rPr>
                                <w:b w:val="0"/>
                                <w:sz w:val="16"/>
                              </w:rPr>
                              <w:fldChar w:fldCharType="separate"/>
                            </w:r>
                            <w:r>
                              <w:rPr>
                                <w:b w:val="0"/>
                                <w:noProof/>
                                <w:sz w:val="16"/>
                              </w:rPr>
                              <w:t>Erstversand</w:t>
                            </w:r>
                            <w:r>
                              <w:rPr>
                                <w:b w:val="0"/>
                                <w:sz w:val="16"/>
                              </w:rPr>
                              <w:fldChar w:fldCharType="end"/>
                            </w:r>
                            <w:r>
                              <w:rPr>
                                <w:b w:val="0"/>
                                <w:sz w:val="16"/>
                              </w:rPr>
                              <w:t xml:space="preserve">, </w:t>
                            </w:r>
                            <w:r>
                              <w:rPr>
                                <w:b w:val="0"/>
                                <w:sz w:val="16"/>
                              </w:rPr>
                              <w:fldChar w:fldCharType="begin"/>
                            </w:r>
                            <w:r>
                              <w:rPr>
                                <w:b w:val="0"/>
                                <w:sz w:val="16"/>
                              </w:rPr>
                              <w:instrText xml:space="preserve"> DATE \@ "dd.MM.yyyy" \* MERGEFORMAT </w:instrText>
                            </w:r>
                            <w:r>
                              <w:rPr>
                                <w:b w:val="0"/>
                                <w:sz w:val="16"/>
                              </w:rPr>
                              <w:fldChar w:fldCharType="separate"/>
                            </w:r>
                            <w:r w:rsidR="00CA45D9">
                              <w:rPr>
                                <w:b w:val="0"/>
                                <w:noProof/>
                                <w:sz w:val="16"/>
                              </w:rPr>
                              <w:t>25.11.2019</w:t>
                            </w:r>
                            <w:r>
                              <w:rPr>
                                <w:b w:val="0"/>
                                <w:sz w:val="16"/>
                              </w:rPr>
                              <w:fldChar w:fldCharType="end"/>
                            </w:r>
                          </w:p>
                        </w:tc>
                        <w:tc>
                          <w:tcPr>
                            <w:tcW w:w="142" w:type="dxa"/>
                          </w:tcPr>
                          <w:p w:rsidR="0061260D" w:rsidRDefault="008955BF">
                            <w:pPr>
                              <w:pStyle w:val="BeckBeschriftung"/>
                            </w:pPr>
                          </w:p>
                        </w:tc>
                        <w:tc>
                          <w:tcPr>
                            <w:tcW w:w="1843" w:type="dxa"/>
                          </w:tcPr>
                          <w:p w:rsidR="0061260D" w:rsidRDefault="008955BF">
                            <w:pPr>
                              <w:pStyle w:val="BeckBeschriftung"/>
                            </w:pPr>
                          </w:p>
                        </w:tc>
                        <w:tc>
                          <w:tcPr>
                            <w:tcW w:w="170" w:type="dxa"/>
                          </w:tcPr>
                          <w:p w:rsidR="0061260D" w:rsidRDefault="008955BF">
                            <w:pPr>
                              <w:pStyle w:val="BeckBeschriftung"/>
                              <w:spacing w:line="100" w:lineRule="exact"/>
                              <w:jc w:val="center"/>
                            </w:pPr>
                          </w:p>
                        </w:tc>
                        <w:tc>
                          <w:tcPr>
                            <w:tcW w:w="1077" w:type="dxa"/>
                          </w:tcPr>
                          <w:p w:rsidR="0061260D" w:rsidRDefault="008955BF">
                            <w:pPr>
                              <w:pStyle w:val="BeckBeschriftung"/>
                            </w:pPr>
                          </w:p>
                        </w:tc>
                      </w:tr>
                    </w:tbl>
                    <w:p w:rsidR="0061260D" w:rsidRDefault="008955BF">
                      <w:pPr>
                        <w:pStyle w:val="BeckBeschriftung"/>
                      </w:pPr>
                    </w:p>
                  </w:txbxContent>
                </v:textbox>
              </v:rect>
            </v:group>
          </w:pict>
        </mc:Fallback>
      </mc:AlternateContent>
    </w:r>
    <w:r>
      <w:rPr>
        <w:szCs w:val="17"/>
      </w:rPr>
      <w:tab/>
    </w:r>
    <w:r>
      <w:rPr>
        <w:szCs w:val="17"/>
      </w:rPr>
      <w:fldChar w:fldCharType="begin"/>
    </w:r>
    <w:r>
      <w:rPr>
        <w:szCs w:val="17"/>
      </w:rPr>
      <w:instrText xml:space="preserve"> STYLEREF  KTlinks </w:instrText>
    </w:r>
    <w:r>
      <w:rPr>
        <w:szCs w:val="17"/>
      </w:rPr>
      <w:fldChar w:fldCharType="separate"/>
    </w:r>
    <w:r>
      <w:rPr>
        <w:noProof/>
        <w:szCs w:val="17"/>
      </w:rPr>
      <w:t>Dritter Teil. Sonstiger unentgeltlicher Erwerb</w:t>
    </w:r>
    <w:r>
      <w:rPr>
        <w:szCs w:val="1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0D" w:rsidRDefault="008955BF">
    <w:pPr>
      <w:pStyle w:val="Kopfzeile"/>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280"/>
    <w:rsid w:val="00057F46"/>
    <w:rsid w:val="00121A4E"/>
    <w:rsid w:val="003F339F"/>
    <w:rsid w:val="00400043"/>
    <w:rsid w:val="008955BF"/>
    <w:rsid w:val="009D0280"/>
    <w:rsid w:val="00CA45D9"/>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CF529D-C65E-402E-B10A-226C4452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A45D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A45D9"/>
  </w:style>
  <w:style w:type="paragraph" w:styleId="Fuzeile">
    <w:name w:val="footer"/>
    <w:basedOn w:val="Standard"/>
    <w:link w:val="FuzeileZchn"/>
    <w:uiPriority w:val="99"/>
    <w:unhideWhenUsed/>
    <w:rsid w:val="00CA45D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A45D9"/>
  </w:style>
  <w:style w:type="character" w:styleId="Seitenzahl">
    <w:name w:val="page number"/>
    <w:basedOn w:val="Absatz-Standardschriftart"/>
    <w:rsid w:val="00CA45D9"/>
    <w:rPr>
      <w:i/>
    </w:rPr>
  </w:style>
  <w:style w:type="paragraph" w:customStyle="1" w:styleId="BeckBeschriftung">
    <w:name w:val="Beck_Beschriftung"/>
    <w:basedOn w:val="Standard"/>
    <w:rsid w:val="00CA45D9"/>
    <w:pPr>
      <w:spacing w:after="0" w:line="270" w:lineRule="exact"/>
    </w:pPr>
    <w:rPr>
      <w:rFonts w:ascii="Arial" w:eastAsia="Times New Roman" w:hAnsi="Arial" w:cs="Times New Roman"/>
      <w:b/>
      <w:color w:val="FFFFFF"/>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9AA9898-1AC7-4764-85DF-11B3F40D4866}"/>
</file>

<file path=customXml/itemProps2.xml><?xml version="1.0" encoding="utf-8"?>
<ds:datastoreItem xmlns:ds="http://schemas.openxmlformats.org/officeDocument/2006/customXml" ds:itemID="{656F073C-0514-4FFB-97A1-61D85DF30678}"/>
</file>

<file path=customXml/itemProps3.xml><?xml version="1.0" encoding="utf-8"?>
<ds:datastoreItem xmlns:ds="http://schemas.openxmlformats.org/officeDocument/2006/customXml" ds:itemID="{96B8237A-A8AA-4EA4-8CA6-D558F8920D7E}"/>
</file>

<file path=docProps/app.xml><?xml version="1.0" encoding="utf-8"?>
<Properties xmlns="http://schemas.openxmlformats.org/officeDocument/2006/extended-properties" xmlns:vt="http://schemas.openxmlformats.org/officeDocument/2006/docPropsVTypes">
  <Template>Normal.dotm</Template>
  <TotalTime>0</TotalTime>
  <Pages>7</Pages>
  <Words>2043</Words>
  <Characters>12874</Characters>
  <Application>Microsoft Office Word</Application>
  <DocSecurity>0</DocSecurity>
  <Lines>107</Lines>
  <Paragraphs>29</Paragraphs>
  <ScaleCrop>false</ScaleCrop>
  <Company>Verlag C.H.Beck oHG</Company>
  <LinksUpToDate>false</LinksUpToDate>
  <CharactersWithSpaces>14888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2019-11-25T13:21:00Z</dcterms:created>
  <dcterms:modified xsi:type="dcterms:W3CDTF">2019-11-25T13:23:00Z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